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4215" w:rsidRDefault="00A24215" w:rsidP="00A24215">
      <w:pPr>
        <w:ind w:firstLine="705"/>
        <w:jc w:val="center"/>
        <w:rPr>
          <w:sz w:val="28"/>
          <w:szCs w:val="28"/>
        </w:rPr>
      </w:pPr>
      <w:r w:rsidRPr="00A24215">
        <w:t xml:space="preserve"> </w:t>
      </w:r>
    </w:p>
    <w:p w:rsidR="00A24215" w:rsidRPr="00106403" w:rsidRDefault="00A24215" w:rsidP="00A24215">
      <w:pPr>
        <w:ind w:firstLine="705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4 </w:t>
      </w:r>
      <w:r>
        <w:rPr>
          <w:bCs/>
          <w:sz w:val="28"/>
        </w:rPr>
        <w:t>СОСТАВЛЕНИЕ УПРОЩЕННОЙ</w:t>
      </w:r>
      <w:r w:rsidRPr="00106403">
        <w:rPr>
          <w:bCs/>
          <w:sz w:val="28"/>
        </w:rPr>
        <w:t xml:space="preserve"> ФУНКЦИОНАЛЬН</w:t>
      </w:r>
      <w:r>
        <w:rPr>
          <w:bCs/>
          <w:sz w:val="28"/>
        </w:rPr>
        <w:t>ОЙ</w:t>
      </w:r>
      <w:r w:rsidRPr="00106403">
        <w:rPr>
          <w:bCs/>
          <w:sz w:val="28"/>
        </w:rPr>
        <w:t xml:space="preserve"> СХЕМ</w:t>
      </w:r>
      <w:r>
        <w:rPr>
          <w:bCs/>
          <w:sz w:val="28"/>
        </w:rPr>
        <w:t>Ы АВТОМАТИЗАЦИИ</w:t>
      </w:r>
    </w:p>
    <w:p w:rsidR="00A24215" w:rsidRDefault="00A24215" w:rsidP="00A24215">
      <w:pPr>
        <w:ind w:firstLine="705"/>
        <w:jc w:val="both"/>
        <w:rPr>
          <w:sz w:val="28"/>
          <w:szCs w:val="28"/>
        </w:rPr>
      </w:pPr>
    </w:p>
    <w:p w:rsidR="00A24215" w:rsidRDefault="00A24215" w:rsidP="00A24215">
      <w:pPr>
        <w:ind w:right="-81" w:firstLine="540"/>
        <w:jc w:val="both"/>
        <w:rPr>
          <w:b/>
          <w:sz w:val="28"/>
          <w:szCs w:val="28"/>
        </w:rPr>
      </w:pPr>
      <w:r w:rsidRPr="008A7A91">
        <w:rPr>
          <w:b/>
          <w:sz w:val="28"/>
          <w:szCs w:val="28"/>
        </w:rPr>
        <w:t>Выдержка из лекций</w:t>
      </w:r>
    </w:p>
    <w:p w:rsidR="00A24215" w:rsidRPr="006D6891" w:rsidRDefault="00A24215" w:rsidP="00A24215">
      <w:pPr>
        <w:pStyle w:val="a3"/>
        <w:rPr>
          <w:i/>
          <w:sz w:val="28"/>
          <w:szCs w:val="28"/>
        </w:rPr>
      </w:pPr>
      <w:bookmarkStart w:id="0" w:name="_GoBack"/>
      <w:bookmarkEnd w:id="0"/>
      <w:r w:rsidRPr="00EC3E43">
        <w:rPr>
          <w:sz w:val="28"/>
          <w:szCs w:val="28"/>
        </w:rPr>
        <w:t>Созданию систем автоматизации любого технологического процесса предшествует разработка проектной документации. Перед проектированием этих систем обычно составляют функциональную схему автоматизации техн</w:t>
      </w:r>
      <w:r w:rsidRPr="00EC3E43">
        <w:rPr>
          <w:sz w:val="28"/>
          <w:szCs w:val="28"/>
        </w:rPr>
        <w:t>о</w:t>
      </w:r>
      <w:r w:rsidRPr="00EC3E43">
        <w:rPr>
          <w:sz w:val="28"/>
          <w:szCs w:val="28"/>
        </w:rPr>
        <w:t xml:space="preserve">логического процесса. </w:t>
      </w:r>
      <w:r w:rsidRPr="006D6891">
        <w:rPr>
          <w:i/>
          <w:sz w:val="28"/>
          <w:szCs w:val="28"/>
        </w:rPr>
        <w:t>Функци</w:t>
      </w:r>
      <w:r w:rsidRPr="006D6891">
        <w:rPr>
          <w:i/>
          <w:sz w:val="28"/>
          <w:szCs w:val="28"/>
        </w:rPr>
        <w:t>о</w:t>
      </w:r>
      <w:r w:rsidRPr="006D6891">
        <w:rPr>
          <w:i/>
          <w:sz w:val="28"/>
          <w:szCs w:val="28"/>
        </w:rPr>
        <w:t>нальная схема содержит информацию о видах датчиков и местах их расположения на объекте, измерительных преобраз</w:t>
      </w:r>
      <w:r w:rsidRPr="006D6891">
        <w:rPr>
          <w:i/>
          <w:sz w:val="28"/>
          <w:szCs w:val="28"/>
        </w:rPr>
        <w:t>о</w:t>
      </w:r>
      <w:r w:rsidRPr="006D6891">
        <w:rPr>
          <w:i/>
          <w:sz w:val="28"/>
          <w:szCs w:val="28"/>
        </w:rPr>
        <w:t>ват</w:t>
      </w:r>
      <w:r w:rsidRPr="006D6891">
        <w:rPr>
          <w:i/>
          <w:sz w:val="28"/>
          <w:szCs w:val="28"/>
        </w:rPr>
        <w:t>е</w:t>
      </w:r>
      <w:r w:rsidRPr="006D6891">
        <w:rPr>
          <w:i/>
          <w:sz w:val="28"/>
          <w:szCs w:val="28"/>
        </w:rPr>
        <w:t>лях, регуляторах и дру</w:t>
      </w:r>
      <w:r w:rsidRPr="006D6891">
        <w:rPr>
          <w:i/>
          <w:sz w:val="28"/>
          <w:szCs w:val="28"/>
        </w:rPr>
        <w:softHyphen/>
        <w:t>гих технических средствах систем автоматизации данн</w:t>
      </w:r>
      <w:r w:rsidRPr="006D6891">
        <w:rPr>
          <w:i/>
          <w:sz w:val="28"/>
          <w:szCs w:val="28"/>
        </w:rPr>
        <w:t>о</w:t>
      </w:r>
      <w:r w:rsidRPr="006D6891">
        <w:rPr>
          <w:i/>
          <w:sz w:val="28"/>
          <w:szCs w:val="28"/>
        </w:rPr>
        <w:t>го процесса.</w:t>
      </w:r>
    </w:p>
    <w:p w:rsidR="00A24215" w:rsidRDefault="00A24215" w:rsidP="00A24215">
      <w:pPr>
        <w:ind w:firstLine="54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В проектной документации приняты условные графические обозначения средств автоматизации, они регламентируются ГОСТ26349-84. </w:t>
      </w:r>
      <w:r w:rsidRPr="00E506F2">
        <w:rPr>
          <w:i/>
          <w:sz w:val="28"/>
          <w:szCs w:val="28"/>
        </w:rPr>
        <w:t>Стандарт на функциональные схемы предусматривает условные обозначения приборов и средств а</w:t>
      </w:r>
      <w:r w:rsidRPr="00E506F2">
        <w:rPr>
          <w:i/>
          <w:sz w:val="28"/>
          <w:szCs w:val="28"/>
        </w:rPr>
        <w:t>в</w:t>
      </w:r>
      <w:r w:rsidRPr="00E506F2">
        <w:rPr>
          <w:i/>
          <w:sz w:val="28"/>
          <w:szCs w:val="28"/>
        </w:rPr>
        <w:t>томатизации, обозначения измеряемых величин и функциональных признаков приборов</w:t>
      </w:r>
      <w:r>
        <w:rPr>
          <w:sz w:val="28"/>
          <w:szCs w:val="28"/>
        </w:rPr>
        <w:t>.</w:t>
      </w:r>
      <w:r>
        <w:rPr>
          <w:color w:val="000000"/>
          <w:sz w:val="28"/>
        </w:rPr>
        <w:t xml:space="preserve"> Графические условные обозначения приборов и средств автоматиз</w:t>
      </w:r>
      <w:r>
        <w:rPr>
          <w:color w:val="000000"/>
          <w:sz w:val="28"/>
        </w:rPr>
        <w:t>а</w:t>
      </w:r>
      <w:r>
        <w:rPr>
          <w:color w:val="000000"/>
          <w:sz w:val="28"/>
        </w:rPr>
        <w:t>ции имеют вид:</w:t>
      </w:r>
    </w:p>
    <w:p w:rsidR="00A24215" w:rsidRPr="006D6891" w:rsidRDefault="00A24215" w:rsidP="00A24215">
      <w:pPr>
        <w:ind w:firstLine="540"/>
        <w:jc w:val="both"/>
        <w:rPr>
          <w:color w:val="000000"/>
          <w:sz w:val="28"/>
        </w:rPr>
      </w:pPr>
      <w:r>
        <w:rPr>
          <w:noProof/>
          <w:color w:val="000000"/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8C10AF" wp14:editId="24690B34">
                <wp:simplePos x="0" y="0"/>
                <wp:positionH relativeFrom="column">
                  <wp:posOffset>4800600</wp:posOffset>
                </wp:positionH>
                <wp:positionV relativeFrom="paragraph">
                  <wp:posOffset>64135</wp:posOffset>
                </wp:positionV>
                <wp:extent cx="342900" cy="342900"/>
                <wp:effectExtent l="0" t="0" r="0" b="0"/>
                <wp:wrapNone/>
                <wp:docPr id="13" name="Oval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4D005E5" id="Oval 93" o:spid="_x0000_s1026" style="position:absolute;margin-left:378pt;margin-top:5.05pt;width:27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">
                <v:path arrowok="t"/>
              </v:oval>
            </w:pict>
          </mc:Fallback>
        </mc:AlternateContent>
      </w:r>
      <w:r>
        <w:rPr>
          <w:color w:val="000000"/>
          <w:sz w:val="28"/>
        </w:rPr>
        <w:t xml:space="preserve">  </w:t>
      </w:r>
      <w:r w:rsidRPr="006D6891">
        <w:rPr>
          <w:color w:val="000000"/>
          <w:sz w:val="28"/>
        </w:rPr>
        <w:t xml:space="preserve">Прибор, устанавливаемый по месту </w:t>
      </w:r>
    </w:p>
    <w:p w:rsidR="00A24215" w:rsidRDefault="00CF0AB3" w:rsidP="00A24215">
      <w:pPr>
        <w:ind w:firstLine="540"/>
        <w:jc w:val="both"/>
        <w:rPr>
          <w:color w:val="000000"/>
          <w:sz w:val="28"/>
        </w:rPr>
      </w:pPr>
      <w:r>
        <w:rPr>
          <w:sz w:val="28"/>
        </w:rPr>
        <w:object w:dxaOrig="1440" w:dyaOrig="1440" w14:anchorId="6CDF86A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alt="" style="position:absolute;left:0;text-align:left;margin-left:414pt;margin-top:13.3pt;width:28.8pt;height:28.8pt;z-index:251659264;mso-wrap-edited:f;mso-width-percent:0;mso-height-percent:0;mso-width-percent:0;mso-height-percent:0">
            <v:imagedata r:id="rId4" o:title=""/>
          </v:shape>
          <o:OLEObject Type="Embed" ProgID="CorelDraw.Graphic.7" ShapeID="_x0000_s1037" DrawAspect="Content" ObjectID="_1664440049" r:id="rId5"/>
        </w:object>
      </w:r>
    </w:p>
    <w:p w:rsidR="00A24215" w:rsidRPr="00E506F2" w:rsidRDefault="00A24215" w:rsidP="00A24215">
      <w:pPr>
        <w:ind w:right="2453" w:firstLine="540"/>
        <w:jc w:val="both"/>
        <w:rPr>
          <w:i/>
          <w:color w:val="000000"/>
          <w:sz w:val="28"/>
        </w:rPr>
      </w:pPr>
      <w:r>
        <w:rPr>
          <w:color w:val="000000"/>
          <w:sz w:val="28"/>
        </w:rPr>
        <w:t xml:space="preserve">  </w:t>
      </w:r>
      <w:r w:rsidRPr="00E506F2">
        <w:rPr>
          <w:i/>
          <w:color w:val="000000"/>
          <w:sz w:val="28"/>
        </w:rPr>
        <w:t>Прибор, устанавливаемый на пульте, щите</w:t>
      </w:r>
    </w:p>
    <w:p w:rsidR="00A24215" w:rsidRDefault="00A24215" w:rsidP="00A24215">
      <w:pPr>
        <w:ind w:right="2453" w:firstLine="540"/>
        <w:jc w:val="both"/>
        <w:rPr>
          <w:color w:val="000000"/>
          <w:sz w:val="28"/>
        </w:rPr>
      </w:pPr>
    </w:p>
    <w:p w:rsidR="00A24215" w:rsidRPr="00E506F2" w:rsidRDefault="00CF0AB3" w:rsidP="00A24215">
      <w:pPr>
        <w:ind w:right="2453" w:firstLine="540"/>
        <w:jc w:val="both"/>
        <w:rPr>
          <w:i/>
          <w:color w:val="000000"/>
          <w:sz w:val="28"/>
        </w:rPr>
      </w:pPr>
      <w:r>
        <w:rPr>
          <w:sz w:val="28"/>
        </w:rPr>
        <w:object w:dxaOrig="1440" w:dyaOrig="1440" w14:anchorId="1A19AC46">
          <v:shape id="_x0000_s1036" type="#_x0000_t75" alt="" style="position:absolute;left:0;text-align:left;margin-left:351pt;margin-top:1pt;width:28.8pt;height:22.75pt;z-index:251660288;mso-wrap-edited:f;mso-width-percent:0;mso-height-percent:0;mso-width-percent:0;mso-height-percent:0">
            <v:imagedata r:id="rId6" o:title=""/>
          </v:shape>
          <o:OLEObject Type="Embed" ProgID="CorelDraw.Graphic.7" ShapeID="_x0000_s1036" DrawAspect="Content" ObjectID="_1664440048" r:id="rId7"/>
        </w:object>
      </w:r>
      <w:r w:rsidR="00A24215">
        <w:rPr>
          <w:color w:val="000000"/>
          <w:sz w:val="28"/>
        </w:rPr>
        <w:t xml:space="preserve"> </w:t>
      </w:r>
      <w:r w:rsidR="00A24215" w:rsidRPr="00E506F2">
        <w:rPr>
          <w:i/>
          <w:color w:val="000000"/>
          <w:sz w:val="28"/>
        </w:rPr>
        <w:t xml:space="preserve"> Исполнительный механизм</w:t>
      </w:r>
    </w:p>
    <w:p w:rsidR="00A24215" w:rsidRDefault="00A24215" w:rsidP="00A24215">
      <w:pPr>
        <w:ind w:right="2453" w:firstLine="540"/>
        <w:jc w:val="both"/>
        <w:rPr>
          <w:color w:val="000000"/>
          <w:sz w:val="28"/>
        </w:rPr>
      </w:pPr>
    </w:p>
    <w:p w:rsidR="00A24215" w:rsidRDefault="00A24215" w:rsidP="00A24215">
      <w:pPr>
        <w:ind w:firstLine="540"/>
        <w:jc w:val="both"/>
        <w:rPr>
          <w:color w:val="000000"/>
          <w:sz w:val="28"/>
        </w:rPr>
      </w:pPr>
      <w:r w:rsidRPr="00E506F2">
        <w:rPr>
          <w:i/>
          <w:color w:val="000000"/>
          <w:sz w:val="28"/>
        </w:rPr>
        <w:t>Диаметр обозначения прибора</w:t>
      </w:r>
      <w:r>
        <w:rPr>
          <w:color w:val="000000"/>
          <w:sz w:val="28"/>
        </w:rPr>
        <w:t xml:space="preserve"> – 10 мм, </w:t>
      </w:r>
      <w:r w:rsidRPr="00E506F2">
        <w:rPr>
          <w:i/>
          <w:color w:val="000000"/>
          <w:sz w:val="28"/>
        </w:rPr>
        <w:t>исполнит. механизма</w:t>
      </w:r>
      <w:r>
        <w:rPr>
          <w:color w:val="000000"/>
          <w:sz w:val="28"/>
        </w:rPr>
        <w:t xml:space="preserve"> – 5 мм. </w:t>
      </w:r>
    </w:p>
    <w:p w:rsidR="00A24215" w:rsidRDefault="00A24215" w:rsidP="00A24215">
      <w:pPr>
        <w:ind w:firstLine="540"/>
        <w:jc w:val="both"/>
        <w:rPr>
          <w:color w:val="000000"/>
          <w:sz w:val="28"/>
        </w:rPr>
      </w:pPr>
      <w:r w:rsidRPr="00E506F2">
        <w:rPr>
          <w:i/>
          <w:color w:val="000000"/>
          <w:sz w:val="28"/>
        </w:rPr>
        <w:t>В верхнюю половину окружности вписывается у</w:t>
      </w:r>
      <w:r w:rsidRPr="00E506F2">
        <w:rPr>
          <w:i/>
          <w:sz w:val="28"/>
          <w:szCs w:val="28"/>
        </w:rPr>
        <w:t>словное</w:t>
      </w:r>
      <w:r w:rsidRPr="00E506F2">
        <w:rPr>
          <w:i/>
        </w:rPr>
        <w:t xml:space="preserve"> </w:t>
      </w:r>
      <w:r w:rsidRPr="00E506F2">
        <w:rPr>
          <w:i/>
          <w:color w:val="000000"/>
          <w:sz w:val="28"/>
        </w:rPr>
        <w:t>буквенное обозн</w:t>
      </w:r>
      <w:r w:rsidRPr="00E506F2">
        <w:rPr>
          <w:i/>
          <w:color w:val="000000"/>
          <w:sz w:val="28"/>
        </w:rPr>
        <w:t>а</w:t>
      </w:r>
      <w:r w:rsidRPr="00E506F2">
        <w:rPr>
          <w:i/>
          <w:color w:val="000000"/>
          <w:sz w:val="28"/>
        </w:rPr>
        <w:t>чение прибора, построенное на буквах латинского алфавита</w:t>
      </w:r>
      <w:r>
        <w:rPr>
          <w:color w:val="000000"/>
          <w:sz w:val="28"/>
        </w:rPr>
        <w:t>. Система обозн</w:t>
      </w:r>
      <w:r>
        <w:rPr>
          <w:color w:val="000000"/>
          <w:sz w:val="28"/>
        </w:rPr>
        <w:t>а</w:t>
      </w:r>
      <w:r>
        <w:rPr>
          <w:color w:val="000000"/>
          <w:sz w:val="28"/>
        </w:rPr>
        <w:t>чений – позиционная, т.е. значение буквы зависит от ее расположения в об</w:t>
      </w:r>
      <w:r>
        <w:rPr>
          <w:color w:val="000000"/>
          <w:sz w:val="28"/>
        </w:rPr>
        <w:t>о</w:t>
      </w:r>
      <w:r>
        <w:rPr>
          <w:color w:val="000000"/>
          <w:sz w:val="28"/>
        </w:rPr>
        <w:t>значении.</w:t>
      </w:r>
    </w:p>
    <w:p w:rsidR="00A24215" w:rsidRDefault="00A24215" w:rsidP="00A24215">
      <w:pPr>
        <w:ind w:firstLine="54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</w:t>
      </w:r>
      <w:r w:rsidRPr="00E506F2">
        <w:rPr>
          <w:i/>
          <w:color w:val="000000"/>
          <w:sz w:val="28"/>
        </w:rPr>
        <w:t>Первая буква обозначения – измеряемая или регулируемая величина</w:t>
      </w:r>
      <w:r>
        <w:rPr>
          <w:color w:val="000000"/>
          <w:sz w:val="28"/>
        </w:rPr>
        <w:t>. Эти обознач</w:t>
      </w:r>
      <w:r>
        <w:rPr>
          <w:color w:val="000000"/>
          <w:sz w:val="28"/>
        </w:rPr>
        <w:t>е</w:t>
      </w:r>
      <w:r>
        <w:rPr>
          <w:color w:val="000000"/>
          <w:sz w:val="28"/>
        </w:rPr>
        <w:t>ния приведены в таблице 3.</w:t>
      </w:r>
    </w:p>
    <w:p w:rsidR="00A24215" w:rsidRDefault="00A24215" w:rsidP="00A24215">
      <w:pPr>
        <w:ind w:firstLine="540"/>
        <w:jc w:val="both"/>
        <w:rPr>
          <w:color w:val="000000"/>
          <w:sz w:val="28"/>
        </w:rPr>
      </w:pPr>
    </w:p>
    <w:p w:rsidR="00A24215" w:rsidRDefault="00A24215" w:rsidP="00A24215">
      <w:pPr>
        <w:ind w:left="2340" w:hanging="1800"/>
        <w:rPr>
          <w:color w:val="000000"/>
          <w:sz w:val="28"/>
        </w:rPr>
      </w:pPr>
    </w:p>
    <w:p w:rsidR="00A24215" w:rsidRDefault="00A24215" w:rsidP="00A24215">
      <w:pPr>
        <w:ind w:left="2340" w:hanging="1800"/>
        <w:rPr>
          <w:color w:val="000000"/>
          <w:sz w:val="28"/>
        </w:rPr>
      </w:pPr>
    </w:p>
    <w:p w:rsidR="00A24215" w:rsidRDefault="00A24215" w:rsidP="00A24215">
      <w:pPr>
        <w:ind w:left="2340" w:hanging="1800"/>
        <w:rPr>
          <w:color w:val="000000"/>
          <w:sz w:val="28"/>
        </w:rPr>
      </w:pPr>
    </w:p>
    <w:p w:rsidR="00A24215" w:rsidRDefault="00A24215" w:rsidP="00A24215">
      <w:pPr>
        <w:ind w:left="2340" w:hanging="1800"/>
        <w:rPr>
          <w:color w:val="000000"/>
          <w:sz w:val="28"/>
        </w:rPr>
      </w:pPr>
    </w:p>
    <w:p w:rsidR="00A24215" w:rsidRDefault="00A24215" w:rsidP="00A24215">
      <w:pPr>
        <w:ind w:left="2340" w:hanging="1800"/>
        <w:rPr>
          <w:color w:val="000000"/>
          <w:sz w:val="28"/>
        </w:rPr>
      </w:pPr>
    </w:p>
    <w:p w:rsidR="00A24215" w:rsidRDefault="00A24215" w:rsidP="00A24215">
      <w:pPr>
        <w:ind w:left="2340" w:hanging="1800"/>
        <w:rPr>
          <w:color w:val="000000"/>
          <w:sz w:val="28"/>
        </w:rPr>
      </w:pPr>
    </w:p>
    <w:p w:rsidR="00A24215" w:rsidRDefault="00A24215" w:rsidP="00A24215">
      <w:pPr>
        <w:ind w:left="2340" w:hanging="1800"/>
        <w:rPr>
          <w:color w:val="000000"/>
          <w:sz w:val="28"/>
        </w:rPr>
      </w:pPr>
    </w:p>
    <w:p w:rsidR="00A24215" w:rsidRDefault="00A24215" w:rsidP="00A24215">
      <w:pPr>
        <w:ind w:left="2340" w:hanging="1800"/>
        <w:rPr>
          <w:color w:val="000000"/>
          <w:sz w:val="28"/>
        </w:rPr>
      </w:pPr>
    </w:p>
    <w:p w:rsidR="00A24215" w:rsidRDefault="00A24215" w:rsidP="00A24215">
      <w:pPr>
        <w:ind w:left="2340" w:hanging="1800"/>
        <w:rPr>
          <w:color w:val="000000"/>
          <w:sz w:val="28"/>
        </w:rPr>
      </w:pPr>
    </w:p>
    <w:p w:rsidR="00A24215" w:rsidRDefault="00A24215" w:rsidP="00A24215">
      <w:pPr>
        <w:ind w:left="2340" w:hanging="1800"/>
        <w:rPr>
          <w:color w:val="000000"/>
          <w:sz w:val="28"/>
        </w:rPr>
      </w:pPr>
      <w:r>
        <w:rPr>
          <w:color w:val="000000"/>
          <w:sz w:val="28"/>
        </w:rPr>
        <w:t>Таблица 3 – Обозначения измеряемой или регулируемой величины (пе</w:t>
      </w:r>
      <w:r>
        <w:rPr>
          <w:color w:val="000000"/>
          <w:sz w:val="28"/>
        </w:rPr>
        <w:t>р</w:t>
      </w:r>
      <w:r>
        <w:rPr>
          <w:color w:val="000000"/>
          <w:sz w:val="28"/>
        </w:rPr>
        <w:t>вая буква обозначения)</w:t>
      </w:r>
    </w:p>
    <w:p w:rsidR="00A24215" w:rsidRDefault="00A24215" w:rsidP="00A24215">
      <w:pPr>
        <w:ind w:firstLine="540"/>
        <w:rPr>
          <w:color w:val="000000"/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63"/>
        <w:gridCol w:w="1701"/>
      </w:tblGrid>
      <w:tr w:rsidR="00A24215" w:rsidTr="00B8108C">
        <w:tblPrEx>
          <w:tblCellMar>
            <w:top w:w="0" w:type="dxa"/>
            <w:bottom w:w="0" w:type="dxa"/>
          </w:tblCellMar>
        </w:tblPrEx>
        <w:trPr>
          <w:trHeight w:val="276"/>
          <w:tblHeader/>
        </w:trPr>
        <w:tc>
          <w:tcPr>
            <w:tcW w:w="6663" w:type="dxa"/>
            <w:tcBorders>
              <w:bottom w:val="nil"/>
            </w:tcBorders>
          </w:tcPr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lastRenderedPageBreak/>
              <w:t>Наименование величины</w:t>
            </w:r>
          </w:p>
        </w:tc>
        <w:tc>
          <w:tcPr>
            <w:tcW w:w="1701" w:type="dxa"/>
          </w:tcPr>
          <w:p w:rsidR="00A24215" w:rsidRDefault="00A24215" w:rsidP="00B8108C">
            <w:pPr>
              <w:ind w:firstLine="249"/>
              <w:jc w:val="both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Обознач</w:t>
            </w:r>
            <w:proofErr w:type="spellEnd"/>
            <w:r>
              <w:rPr>
                <w:color w:val="000000"/>
                <w:sz w:val="28"/>
              </w:rPr>
              <w:t>.</w:t>
            </w: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3939"/>
        </w:trPr>
        <w:tc>
          <w:tcPr>
            <w:tcW w:w="6663" w:type="dxa"/>
            <w:tcBorders>
              <w:bottom w:val="single" w:sz="4" w:space="0" w:color="auto"/>
            </w:tcBorders>
          </w:tcPr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</w:rPr>
            </w:pPr>
            <w:r w:rsidRPr="00EB614B">
              <w:rPr>
                <w:i/>
                <w:color w:val="000000"/>
                <w:sz w:val="28"/>
              </w:rPr>
              <w:t>Температура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</w:rPr>
            </w:pPr>
            <w:r w:rsidRPr="00EB614B">
              <w:rPr>
                <w:i/>
                <w:color w:val="000000"/>
                <w:sz w:val="28"/>
              </w:rPr>
              <w:t>Давление, разрежение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</w:rPr>
            </w:pPr>
            <w:r w:rsidRPr="00EB614B">
              <w:rPr>
                <w:i/>
                <w:color w:val="000000"/>
                <w:sz w:val="28"/>
              </w:rPr>
              <w:t>Расход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</w:rPr>
            </w:pPr>
            <w:r w:rsidRPr="00EB614B">
              <w:rPr>
                <w:i/>
                <w:color w:val="000000"/>
                <w:sz w:val="28"/>
              </w:rPr>
              <w:t>Уровень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  <w:vertAlign w:val="superscript"/>
              </w:rPr>
            </w:pPr>
            <w:r w:rsidRPr="00EB614B">
              <w:rPr>
                <w:i/>
                <w:color w:val="000000"/>
                <w:sz w:val="28"/>
              </w:rPr>
              <w:t>Состав смеси, концентрация вещества</w:t>
            </w:r>
            <w:r w:rsidRPr="00EB614B">
              <w:rPr>
                <w:i/>
                <w:color w:val="000000"/>
                <w:sz w:val="28"/>
                <w:vertAlign w:val="superscript"/>
              </w:rPr>
              <w:t>1)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  <w:vertAlign w:val="superscript"/>
              </w:rPr>
            </w:pPr>
            <w:r w:rsidRPr="00EB614B">
              <w:rPr>
                <w:i/>
                <w:color w:val="000000"/>
                <w:sz w:val="28"/>
              </w:rPr>
              <w:t>Любая электрическая величина</w:t>
            </w:r>
            <w:r w:rsidRPr="00EB614B">
              <w:rPr>
                <w:i/>
                <w:color w:val="000000"/>
                <w:sz w:val="28"/>
                <w:vertAlign w:val="superscript"/>
              </w:rPr>
              <w:t>1)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Размер, положение, перемещение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Влажность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Радиоактивность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Скорость, частота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  <w:vertAlign w:val="superscript"/>
              </w:rPr>
            </w:pPr>
            <w:r>
              <w:rPr>
                <w:color w:val="000000"/>
                <w:sz w:val="28"/>
              </w:rPr>
              <w:t>Несколько разнородных измеряемых величин</w:t>
            </w:r>
            <w:r>
              <w:rPr>
                <w:color w:val="000000"/>
                <w:sz w:val="28"/>
                <w:vertAlign w:val="superscript"/>
              </w:rPr>
              <w:t>1)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Масса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Плотность</w:t>
            </w:r>
          </w:p>
          <w:p w:rsidR="00A24215" w:rsidRDefault="00A24215" w:rsidP="00B8108C">
            <w:pPr>
              <w:ind w:firstLine="432"/>
              <w:jc w:val="both"/>
              <w:rPr>
                <w:color w:val="000000"/>
                <w:sz w:val="28"/>
              </w:rPr>
            </w:pPr>
            <w:r>
              <w:rPr>
                <w:sz w:val="28"/>
              </w:rPr>
              <w:t xml:space="preserve"> Радиоактивность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Вязкость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Ручное воздействие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Время, временная программа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  <w:lang w:val="en-US"/>
              </w:rPr>
            </w:pPr>
            <w:r w:rsidRPr="00EB614B">
              <w:rPr>
                <w:i/>
                <w:color w:val="000000"/>
                <w:sz w:val="28"/>
              </w:rPr>
              <w:t>Т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  <w:lang w:val="en-US"/>
              </w:rPr>
            </w:pPr>
            <w:r w:rsidRPr="00EB614B">
              <w:rPr>
                <w:i/>
                <w:color w:val="000000"/>
                <w:sz w:val="28"/>
              </w:rPr>
              <w:t>Р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  <w:lang w:val="en-US"/>
              </w:rPr>
            </w:pPr>
            <w:r w:rsidRPr="00EB614B">
              <w:rPr>
                <w:i/>
                <w:color w:val="000000"/>
                <w:sz w:val="28"/>
                <w:lang w:val="en-US"/>
              </w:rPr>
              <w:t>F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  <w:lang w:val="en-US"/>
              </w:rPr>
            </w:pPr>
            <w:r w:rsidRPr="00EB614B">
              <w:rPr>
                <w:i/>
                <w:color w:val="000000"/>
                <w:sz w:val="28"/>
                <w:lang w:val="en-US"/>
              </w:rPr>
              <w:t>L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  <w:lang w:val="en-US"/>
              </w:rPr>
            </w:pPr>
            <w:r w:rsidRPr="00EB614B">
              <w:rPr>
                <w:i/>
                <w:color w:val="000000"/>
                <w:sz w:val="28"/>
                <w:lang w:val="en-US"/>
              </w:rPr>
              <w:t>Q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  <w:lang w:val="en-US"/>
              </w:rPr>
            </w:pPr>
            <w:r w:rsidRPr="00EB614B">
              <w:rPr>
                <w:i/>
                <w:color w:val="000000"/>
                <w:sz w:val="28"/>
                <w:lang w:val="en-US"/>
              </w:rPr>
              <w:t>E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G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M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R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S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W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D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  <w:r>
              <w:rPr>
                <w:sz w:val="28"/>
                <w:lang w:val="en-US"/>
              </w:rPr>
              <w:t>R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V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H</w:t>
            </w:r>
          </w:p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K</w:t>
            </w:r>
          </w:p>
        </w:tc>
      </w:tr>
    </w:tbl>
    <w:p w:rsidR="00A24215" w:rsidRDefault="00A24215" w:rsidP="00A24215">
      <w:pPr>
        <w:ind w:firstLine="540"/>
        <w:jc w:val="both"/>
        <w:rPr>
          <w:color w:val="000000"/>
          <w:sz w:val="28"/>
        </w:rPr>
      </w:pPr>
      <w:r>
        <w:rPr>
          <w:color w:val="000000"/>
          <w:sz w:val="28"/>
          <w:vertAlign w:val="superscript"/>
        </w:rPr>
        <w:t>1)</w:t>
      </w:r>
      <w:r>
        <w:rPr>
          <w:color w:val="000000"/>
          <w:sz w:val="28"/>
        </w:rPr>
        <w:t>конкретизация измеряемых величин (</w:t>
      </w:r>
      <w:proofErr w:type="gramStart"/>
      <w:r>
        <w:rPr>
          <w:color w:val="000000"/>
          <w:sz w:val="28"/>
          <w:lang w:val="en-US"/>
        </w:rPr>
        <w:t>pH</w:t>
      </w:r>
      <w:r>
        <w:rPr>
          <w:color w:val="000000"/>
          <w:sz w:val="28"/>
        </w:rPr>
        <w:t>,  сила</w:t>
      </w:r>
      <w:proofErr w:type="gramEnd"/>
      <w:r>
        <w:rPr>
          <w:color w:val="000000"/>
          <w:sz w:val="28"/>
        </w:rPr>
        <w:t xml:space="preserve"> тока, напряжение </w:t>
      </w:r>
      <w:proofErr w:type="spellStart"/>
      <w:r>
        <w:rPr>
          <w:color w:val="000000"/>
          <w:sz w:val="28"/>
        </w:rPr>
        <w:t>и.т.д</w:t>
      </w:r>
      <w:proofErr w:type="spellEnd"/>
      <w:r>
        <w:rPr>
          <w:color w:val="000000"/>
          <w:sz w:val="28"/>
        </w:rPr>
        <w:t>.) выполняется на поле чертежа, обычно справа вверху около обозначения приб</w:t>
      </w:r>
      <w:r>
        <w:rPr>
          <w:color w:val="000000"/>
          <w:sz w:val="28"/>
        </w:rPr>
        <w:t>о</w:t>
      </w:r>
      <w:r>
        <w:rPr>
          <w:color w:val="000000"/>
          <w:sz w:val="28"/>
        </w:rPr>
        <w:t>ра.</w:t>
      </w:r>
    </w:p>
    <w:p w:rsidR="00A24215" w:rsidRDefault="00A24215" w:rsidP="00A24215">
      <w:pPr>
        <w:jc w:val="both"/>
        <w:rPr>
          <w:sz w:val="28"/>
        </w:rPr>
      </w:pPr>
      <w:r>
        <w:rPr>
          <w:bCs/>
          <w:sz w:val="28"/>
        </w:rPr>
        <w:t>Вторая буква</w:t>
      </w:r>
      <w:r>
        <w:rPr>
          <w:b/>
          <w:sz w:val="28"/>
        </w:rPr>
        <w:t xml:space="preserve"> </w:t>
      </w:r>
      <w:r>
        <w:rPr>
          <w:sz w:val="28"/>
        </w:rPr>
        <w:t>(не обязательная) - уточнение характера измеряемой велич</w:t>
      </w:r>
      <w:r>
        <w:rPr>
          <w:sz w:val="28"/>
        </w:rPr>
        <w:t>и</w:t>
      </w:r>
      <w:r>
        <w:rPr>
          <w:sz w:val="28"/>
        </w:rPr>
        <w:t>ны:</w:t>
      </w:r>
    </w:p>
    <w:p w:rsidR="00A24215" w:rsidRDefault="00A24215" w:rsidP="00A24215">
      <w:pPr>
        <w:ind w:firstLine="720"/>
        <w:jc w:val="both"/>
        <w:rPr>
          <w:sz w:val="28"/>
        </w:rPr>
      </w:pPr>
      <w:r>
        <w:rPr>
          <w:sz w:val="28"/>
          <w:lang w:val="en-US"/>
        </w:rPr>
        <w:t>D</w:t>
      </w:r>
      <w:r>
        <w:rPr>
          <w:sz w:val="28"/>
        </w:rPr>
        <w:t xml:space="preserve"> - разность, перепад,</w:t>
      </w:r>
    </w:p>
    <w:p w:rsidR="00A24215" w:rsidRDefault="00A24215" w:rsidP="00A24215">
      <w:pPr>
        <w:ind w:firstLine="720"/>
        <w:jc w:val="both"/>
        <w:rPr>
          <w:sz w:val="28"/>
        </w:rPr>
      </w:pPr>
      <w:r>
        <w:rPr>
          <w:sz w:val="28"/>
          <w:lang w:val="en-US"/>
        </w:rPr>
        <w:t>F</w:t>
      </w:r>
      <w:r>
        <w:rPr>
          <w:sz w:val="28"/>
        </w:rPr>
        <w:t xml:space="preserve"> - соотношение,</w:t>
      </w:r>
    </w:p>
    <w:p w:rsidR="00A24215" w:rsidRDefault="00A24215" w:rsidP="00A24215">
      <w:pPr>
        <w:ind w:firstLine="720"/>
        <w:jc w:val="both"/>
        <w:rPr>
          <w:sz w:val="28"/>
        </w:rPr>
      </w:pPr>
      <w:r>
        <w:rPr>
          <w:sz w:val="28"/>
          <w:lang w:val="en-US"/>
        </w:rPr>
        <w:t>J</w:t>
      </w:r>
      <w:r>
        <w:rPr>
          <w:sz w:val="28"/>
        </w:rPr>
        <w:t xml:space="preserve"> - автоматическое переключение,</w:t>
      </w:r>
    </w:p>
    <w:p w:rsidR="00A24215" w:rsidRDefault="00A24215" w:rsidP="00A24215">
      <w:pPr>
        <w:ind w:firstLine="720"/>
        <w:jc w:val="both"/>
        <w:rPr>
          <w:sz w:val="28"/>
        </w:rPr>
      </w:pPr>
      <w:r>
        <w:rPr>
          <w:sz w:val="28"/>
          <w:lang w:val="en-US"/>
        </w:rPr>
        <w:t>Q</w:t>
      </w:r>
      <w:r>
        <w:rPr>
          <w:sz w:val="28"/>
        </w:rPr>
        <w:t xml:space="preserve"> - суммирование, интегриров</w:t>
      </w:r>
      <w:r>
        <w:rPr>
          <w:sz w:val="28"/>
        </w:rPr>
        <w:t>а</w:t>
      </w:r>
      <w:r>
        <w:rPr>
          <w:sz w:val="28"/>
        </w:rPr>
        <w:t>ние.</w:t>
      </w:r>
    </w:p>
    <w:p w:rsidR="00A24215" w:rsidRDefault="00A24215" w:rsidP="00A24215">
      <w:pPr>
        <w:ind w:firstLine="54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</w:t>
      </w:r>
      <w:r w:rsidRPr="00E506F2">
        <w:rPr>
          <w:i/>
          <w:color w:val="000000"/>
          <w:sz w:val="28"/>
        </w:rPr>
        <w:t xml:space="preserve">Третью позицию (вторую при отсутствии буквы </w:t>
      </w:r>
      <w:r w:rsidRPr="00E506F2">
        <w:rPr>
          <w:i/>
          <w:sz w:val="28"/>
        </w:rPr>
        <w:t>уточнения измеряемой величины)</w:t>
      </w:r>
      <w:r w:rsidRPr="00E506F2">
        <w:rPr>
          <w:i/>
          <w:color w:val="000000"/>
          <w:sz w:val="28"/>
        </w:rPr>
        <w:t xml:space="preserve"> занимает одна или несколько букв, являющихся условными обознач</w:t>
      </w:r>
      <w:r w:rsidRPr="00E506F2">
        <w:rPr>
          <w:i/>
          <w:color w:val="000000"/>
          <w:sz w:val="28"/>
        </w:rPr>
        <w:t>е</w:t>
      </w:r>
      <w:r w:rsidRPr="00E506F2">
        <w:rPr>
          <w:i/>
          <w:color w:val="000000"/>
          <w:sz w:val="28"/>
        </w:rPr>
        <w:t>ниями функциональных признаков (функций, выполняемых прибором)</w:t>
      </w:r>
      <w:r>
        <w:rPr>
          <w:color w:val="000000"/>
          <w:sz w:val="28"/>
        </w:rPr>
        <w:t>. Их пер</w:t>
      </w:r>
      <w:r>
        <w:rPr>
          <w:color w:val="000000"/>
          <w:sz w:val="28"/>
        </w:rPr>
        <w:t>е</w:t>
      </w:r>
      <w:r>
        <w:rPr>
          <w:color w:val="000000"/>
          <w:sz w:val="28"/>
        </w:rPr>
        <w:t>чень приведен в таблице 4.</w:t>
      </w:r>
    </w:p>
    <w:p w:rsidR="00A24215" w:rsidRDefault="00A24215" w:rsidP="00A24215">
      <w:pPr>
        <w:ind w:firstLine="540"/>
        <w:jc w:val="both"/>
        <w:rPr>
          <w:color w:val="000000"/>
          <w:sz w:val="28"/>
        </w:rPr>
      </w:pPr>
    </w:p>
    <w:p w:rsidR="00A24215" w:rsidRDefault="00A24215" w:rsidP="00A24215">
      <w:pPr>
        <w:ind w:firstLine="540"/>
        <w:rPr>
          <w:color w:val="000000"/>
          <w:sz w:val="28"/>
        </w:rPr>
      </w:pPr>
    </w:p>
    <w:p w:rsidR="00A24215" w:rsidRDefault="00A24215" w:rsidP="00A24215">
      <w:pPr>
        <w:ind w:firstLine="540"/>
        <w:rPr>
          <w:color w:val="000000"/>
          <w:sz w:val="28"/>
        </w:rPr>
      </w:pPr>
    </w:p>
    <w:p w:rsidR="00A24215" w:rsidRDefault="00A24215" w:rsidP="00A24215">
      <w:pPr>
        <w:ind w:firstLine="540"/>
        <w:rPr>
          <w:color w:val="000000"/>
          <w:sz w:val="28"/>
        </w:rPr>
      </w:pPr>
    </w:p>
    <w:p w:rsidR="00A24215" w:rsidRDefault="00A24215" w:rsidP="00A24215">
      <w:pPr>
        <w:ind w:firstLine="540"/>
        <w:rPr>
          <w:color w:val="000000"/>
          <w:sz w:val="28"/>
        </w:rPr>
      </w:pPr>
    </w:p>
    <w:p w:rsidR="00A24215" w:rsidRDefault="00A24215" w:rsidP="00A24215">
      <w:pPr>
        <w:ind w:firstLine="540"/>
        <w:rPr>
          <w:color w:val="000000"/>
          <w:sz w:val="28"/>
        </w:rPr>
      </w:pPr>
    </w:p>
    <w:p w:rsidR="00A24215" w:rsidRDefault="00A24215" w:rsidP="00A24215">
      <w:pPr>
        <w:ind w:firstLine="540"/>
        <w:rPr>
          <w:color w:val="000000"/>
          <w:sz w:val="28"/>
        </w:rPr>
      </w:pPr>
    </w:p>
    <w:p w:rsidR="00A24215" w:rsidRDefault="00A24215" w:rsidP="00A24215">
      <w:pPr>
        <w:ind w:firstLine="540"/>
        <w:rPr>
          <w:color w:val="000000"/>
          <w:sz w:val="28"/>
        </w:rPr>
      </w:pPr>
    </w:p>
    <w:p w:rsidR="00A24215" w:rsidRDefault="00A24215" w:rsidP="00A24215">
      <w:pPr>
        <w:ind w:firstLine="540"/>
        <w:rPr>
          <w:color w:val="000000"/>
          <w:sz w:val="28"/>
        </w:rPr>
      </w:pPr>
    </w:p>
    <w:p w:rsidR="00A24215" w:rsidRDefault="00A24215" w:rsidP="00A24215">
      <w:pPr>
        <w:ind w:firstLine="540"/>
        <w:rPr>
          <w:color w:val="000000"/>
          <w:sz w:val="28"/>
        </w:rPr>
      </w:pPr>
      <w:r>
        <w:rPr>
          <w:color w:val="000000"/>
          <w:sz w:val="28"/>
        </w:rPr>
        <w:t>Таблица 4 – Обозначение функций, выполняемых прибором</w:t>
      </w:r>
    </w:p>
    <w:p w:rsidR="00A24215" w:rsidRDefault="00A24215" w:rsidP="00A24215">
      <w:pPr>
        <w:ind w:firstLine="540"/>
        <w:rPr>
          <w:color w:val="000000"/>
          <w:sz w:val="28"/>
        </w:rPr>
      </w:pP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40"/>
        <w:gridCol w:w="1440"/>
      </w:tblGrid>
      <w:tr w:rsidR="00A24215" w:rsidTr="00B8108C">
        <w:tblPrEx>
          <w:tblCellMar>
            <w:top w:w="0" w:type="dxa"/>
            <w:bottom w:w="0" w:type="dxa"/>
          </w:tblCellMar>
        </w:tblPrEx>
        <w:trPr>
          <w:trHeight w:val="276"/>
          <w:tblHeader/>
        </w:trPr>
        <w:tc>
          <w:tcPr>
            <w:tcW w:w="7740" w:type="dxa"/>
          </w:tcPr>
          <w:p w:rsidR="00A24215" w:rsidRDefault="00A24215" w:rsidP="00B8108C">
            <w:pPr>
              <w:ind w:firstLine="54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lastRenderedPageBreak/>
              <w:t>Наименование функциональных признаков</w:t>
            </w:r>
          </w:p>
        </w:tc>
        <w:tc>
          <w:tcPr>
            <w:tcW w:w="1440" w:type="dxa"/>
          </w:tcPr>
          <w:p w:rsidR="00A24215" w:rsidRDefault="00A24215" w:rsidP="00B8108C">
            <w:pPr>
              <w:jc w:val="both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Об</w:t>
            </w:r>
            <w:r>
              <w:rPr>
                <w:color w:val="000000"/>
                <w:sz w:val="28"/>
              </w:rPr>
              <w:t>о</w:t>
            </w:r>
            <w:r>
              <w:rPr>
                <w:color w:val="000000"/>
                <w:sz w:val="28"/>
              </w:rPr>
              <w:t>знач</w:t>
            </w:r>
            <w:proofErr w:type="spellEnd"/>
            <w:r>
              <w:rPr>
                <w:color w:val="000000"/>
                <w:sz w:val="28"/>
              </w:rPr>
              <w:t>.</w:t>
            </w: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3369"/>
        </w:trPr>
        <w:tc>
          <w:tcPr>
            <w:tcW w:w="7740" w:type="dxa"/>
          </w:tcPr>
          <w:p w:rsidR="00A24215" w:rsidRPr="00EB614B" w:rsidRDefault="00A24215" w:rsidP="00B8108C">
            <w:pPr>
              <w:ind w:firstLine="540"/>
              <w:jc w:val="center"/>
              <w:rPr>
                <w:i/>
                <w:color w:val="000000"/>
                <w:sz w:val="28"/>
              </w:rPr>
            </w:pPr>
            <w:r w:rsidRPr="00EB614B">
              <w:rPr>
                <w:i/>
                <w:color w:val="000000"/>
                <w:sz w:val="28"/>
              </w:rPr>
              <w:t>Основные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</w:rPr>
            </w:pPr>
            <w:r w:rsidRPr="00EB614B">
              <w:rPr>
                <w:i/>
                <w:color w:val="000000"/>
                <w:sz w:val="28"/>
              </w:rPr>
              <w:t>Показание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</w:rPr>
            </w:pPr>
            <w:r w:rsidRPr="00EB614B">
              <w:rPr>
                <w:i/>
                <w:color w:val="000000"/>
                <w:sz w:val="28"/>
              </w:rPr>
              <w:t>Регистрация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</w:rPr>
            </w:pPr>
            <w:r w:rsidRPr="00EB614B">
              <w:rPr>
                <w:i/>
                <w:color w:val="000000"/>
                <w:sz w:val="28"/>
              </w:rPr>
              <w:t>Регулирование, управление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</w:rPr>
            </w:pPr>
            <w:r w:rsidRPr="00EB614B">
              <w:rPr>
                <w:i/>
                <w:color w:val="000000"/>
                <w:sz w:val="28"/>
              </w:rPr>
              <w:t>Включение, отключение, переключение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</w:rPr>
            </w:pPr>
            <w:r w:rsidRPr="00EB614B">
              <w:rPr>
                <w:i/>
                <w:color w:val="000000"/>
                <w:sz w:val="28"/>
              </w:rPr>
              <w:t>Первичный измерительный преобразователь, чувств</w:t>
            </w:r>
            <w:r w:rsidRPr="00EB614B">
              <w:rPr>
                <w:i/>
                <w:color w:val="000000"/>
                <w:sz w:val="28"/>
              </w:rPr>
              <w:t>и</w:t>
            </w:r>
            <w:r w:rsidRPr="00EB614B">
              <w:rPr>
                <w:i/>
                <w:color w:val="000000"/>
                <w:sz w:val="28"/>
              </w:rPr>
              <w:t>тельный элемент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</w:rPr>
            </w:pPr>
            <w:r w:rsidRPr="00EB614B">
              <w:rPr>
                <w:i/>
                <w:color w:val="000000"/>
                <w:sz w:val="28"/>
              </w:rPr>
              <w:t>Передающий измерительный преобразователь, диста</w:t>
            </w:r>
            <w:r w:rsidRPr="00EB614B">
              <w:rPr>
                <w:i/>
                <w:color w:val="000000"/>
                <w:sz w:val="28"/>
              </w:rPr>
              <w:t>н</w:t>
            </w:r>
            <w:r w:rsidRPr="00EB614B">
              <w:rPr>
                <w:i/>
                <w:color w:val="000000"/>
                <w:sz w:val="28"/>
              </w:rPr>
              <w:t>ционная п</w:t>
            </w:r>
            <w:r w:rsidRPr="00EB614B">
              <w:rPr>
                <w:i/>
                <w:color w:val="000000"/>
                <w:sz w:val="28"/>
              </w:rPr>
              <w:t>е</w:t>
            </w:r>
            <w:r w:rsidRPr="00EB614B">
              <w:rPr>
                <w:i/>
                <w:color w:val="000000"/>
                <w:sz w:val="28"/>
              </w:rPr>
              <w:t>редача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</w:rPr>
            </w:pPr>
            <w:r w:rsidRPr="00EB614B">
              <w:rPr>
                <w:i/>
                <w:color w:val="000000"/>
                <w:sz w:val="28"/>
              </w:rPr>
              <w:t>Преобразователь сигналов, вычислительное устройство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</w:rPr>
            </w:pP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  <w:lang w:val="en-US"/>
              </w:rPr>
            </w:pPr>
            <w:r w:rsidRPr="00EB614B">
              <w:rPr>
                <w:i/>
                <w:color w:val="000000"/>
                <w:sz w:val="28"/>
                <w:lang w:val="en-US"/>
              </w:rPr>
              <w:t>I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  <w:lang w:val="en-US"/>
              </w:rPr>
            </w:pPr>
            <w:r w:rsidRPr="00EB614B">
              <w:rPr>
                <w:i/>
                <w:color w:val="000000"/>
                <w:sz w:val="28"/>
                <w:lang w:val="en-US"/>
              </w:rPr>
              <w:t>R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  <w:lang w:val="en-US"/>
              </w:rPr>
            </w:pPr>
            <w:r w:rsidRPr="00EB614B">
              <w:rPr>
                <w:i/>
                <w:color w:val="000000"/>
                <w:sz w:val="28"/>
                <w:lang w:val="en-US"/>
              </w:rPr>
              <w:t>C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  <w:lang w:val="en-US"/>
              </w:rPr>
            </w:pPr>
            <w:r w:rsidRPr="00EB614B">
              <w:rPr>
                <w:i/>
                <w:color w:val="000000"/>
                <w:sz w:val="28"/>
                <w:lang w:val="en-US"/>
              </w:rPr>
              <w:t>S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  <w:lang w:val="en-US"/>
              </w:rPr>
            </w:pPr>
            <w:r w:rsidRPr="00EB614B">
              <w:rPr>
                <w:i/>
                <w:color w:val="000000"/>
                <w:sz w:val="28"/>
                <w:lang w:val="en-US"/>
              </w:rPr>
              <w:t>E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  <w:lang w:val="en-US"/>
              </w:rPr>
            </w:pP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  <w:lang w:val="en-US"/>
              </w:rPr>
            </w:pPr>
            <w:r w:rsidRPr="00EB614B">
              <w:rPr>
                <w:i/>
                <w:color w:val="000000"/>
                <w:sz w:val="28"/>
                <w:lang w:val="en-US"/>
              </w:rPr>
              <w:t>T</w:t>
            </w: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</w:rPr>
            </w:pPr>
          </w:p>
          <w:p w:rsidR="00A24215" w:rsidRPr="00EB614B" w:rsidRDefault="00A24215" w:rsidP="00B8108C">
            <w:pPr>
              <w:ind w:firstLine="540"/>
              <w:jc w:val="both"/>
              <w:rPr>
                <w:i/>
                <w:color w:val="000000"/>
                <w:sz w:val="28"/>
              </w:rPr>
            </w:pPr>
            <w:r w:rsidRPr="00EB614B">
              <w:rPr>
                <w:i/>
                <w:color w:val="000000"/>
                <w:sz w:val="28"/>
                <w:lang w:val="en-US"/>
              </w:rPr>
              <w:t>Y</w:t>
            </w:r>
          </w:p>
        </w:tc>
      </w:tr>
    </w:tbl>
    <w:p w:rsidR="00A24215" w:rsidRDefault="00A24215" w:rsidP="00A24215">
      <w:pPr>
        <w:ind w:firstLine="540"/>
        <w:jc w:val="both"/>
        <w:rPr>
          <w:color w:val="000000"/>
          <w:sz w:val="28"/>
        </w:rPr>
      </w:pPr>
    </w:p>
    <w:p w:rsidR="00A24215" w:rsidRDefault="00A24215" w:rsidP="00A24215">
      <w:pPr>
        <w:ind w:firstLine="540"/>
        <w:jc w:val="both"/>
        <w:rPr>
          <w:color w:val="000000"/>
          <w:sz w:val="28"/>
        </w:rPr>
      </w:pPr>
      <w:r>
        <w:rPr>
          <w:color w:val="000000"/>
          <w:sz w:val="28"/>
        </w:rPr>
        <w:t>На рисунке 6 приведены примеры условных обозначений некоторых пр</w:t>
      </w:r>
      <w:r>
        <w:rPr>
          <w:color w:val="000000"/>
          <w:sz w:val="28"/>
        </w:rPr>
        <w:t>и</w:t>
      </w:r>
      <w:r>
        <w:rPr>
          <w:color w:val="000000"/>
          <w:sz w:val="28"/>
        </w:rPr>
        <w:t>боров для измерения и регулирования температуры.</w:t>
      </w:r>
    </w:p>
    <w:p w:rsidR="00A24215" w:rsidRPr="00A24215" w:rsidRDefault="00CF0AB3" w:rsidP="00A24215">
      <w:pPr>
        <w:spacing w:before="280"/>
        <w:ind w:firstLine="539"/>
        <w:jc w:val="both"/>
        <w:rPr>
          <w:color w:val="000000"/>
        </w:rPr>
      </w:pPr>
      <w:r>
        <w:rPr>
          <w:noProof/>
          <w:color w:val="000000"/>
        </w:rPr>
        <w:object w:dxaOrig="1440" w:dyaOrig="1440" w14:anchorId="2B6F9FFA">
          <v:shape id="_x0000_s1035" type="#_x0000_t75" alt="" style="position:absolute;left:0;text-align:left;margin-left:261pt;margin-top:11.85pt;width:36pt;height:36pt;z-index:251663360;mso-wrap-edited:f;mso-width-percent:0;mso-height-percent:0;mso-width-percent:0;mso-height-percent:0">
            <v:imagedata r:id="rId8" o:title=""/>
          </v:shape>
          <o:OLEObject Type="Embed" ProgID="CorelDraw.Graphic.7" ShapeID="_x0000_s1035" DrawAspect="Content" ObjectID="_1664440047" r:id="rId9"/>
        </w:object>
      </w:r>
      <w:r>
        <w:rPr>
          <w:noProof/>
          <w:color w:val="000000"/>
        </w:rPr>
        <w:object w:dxaOrig="1440" w:dyaOrig="1440" w14:anchorId="18A76852">
          <v:shape id="_x0000_s1034" type="#_x0000_t75" alt="" style="position:absolute;left:0;text-align:left;margin-left:207pt;margin-top:11.85pt;width:36pt;height:36pt;z-index:251665408;mso-wrap-edited:f;mso-width-percent:0;mso-height-percent:0;mso-width-percent:0;mso-height-percent:0">
            <v:imagedata r:id="rId4" o:title=""/>
          </v:shape>
          <o:OLEObject Type="Embed" ProgID="CorelDraw.Graphic.7" ShapeID="_x0000_s1034" DrawAspect="Content" ObjectID="_1664440046" r:id="rId10"/>
        </w:object>
      </w:r>
      <w:r>
        <w:rPr>
          <w:noProof/>
          <w:color w:val="000000"/>
        </w:rPr>
        <w:object w:dxaOrig="1440" w:dyaOrig="1440" w14:anchorId="33399BA7">
          <v:shape id="_x0000_s1033" type="#_x0000_t75" alt="" style="position:absolute;left:0;text-align:left;margin-left:153pt;margin-top:11.85pt;width:36pt;height:36pt;z-index:251664384;mso-wrap-edited:f;mso-width-percent:0;mso-height-percent:0;mso-width-percent:0;mso-height-percent:0">
            <v:imagedata r:id="rId11" o:title=""/>
          </v:shape>
          <o:OLEObject Type="Embed" ProgID="CorelDraw.Graphic.7" ShapeID="_x0000_s1033" DrawAspect="Content" ObjectID="_1664440045" r:id="rId12"/>
        </w:object>
      </w:r>
      <w:r>
        <w:rPr>
          <w:noProof/>
          <w:color w:val="000000"/>
        </w:rPr>
        <w:object w:dxaOrig="1440" w:dyaOrig="1440" w14:anchorId="7B0328F3">
          <v:shape id="_x0000_s1032" type="#_x0000_t75" alt="" style="position:absolute;left:0;text-align:left;margin-left:99pt;margin-top:11.85pt;width:36pt;height:36pt;z-index:251662336;mso-wrap-edited:f;mso-width-percent:0;mso-height-percent:0;mso-width-percent:0;mso-height-percent:0">
            <v:imagedata r:id="rId8" o:title=""/>
          </v:shape>
          <o:OLEObject Type="Embed" ProgID="CorelDraw.Graphic.7" ShapeID="_x0000_s1032" DrawAspect="Content" ObjectID="_1664440044" r:id="rId13"/>
        </w:object>
      </w:r>
      <w:r>
        <w:rPr>
          <w:noProof/>
          <w:color w:val="000000"/>
        </w:rPr>
        <w:object w:dxaOrig="1440" w:dyaOrig="1440" w14:anchorId="10FCCB06">
          <v:shape id="_x0000_s1031" type="#_x0000_t75" alt="" style="position:absolute;left:0;text-align:left;margin-left:45pt;margin-top:11.85pt;width:36pt;height:36pt;z-index:251661312;mso-wrap-edited:f;mso-width-percent:0;mso-height-percent:0;mso-width-percent:0;mso-height-percent:0">
            <v:imagedata r:id="rId8" o:title=""/>
          </v:shape>
          <o:OLEObject Type="Embed" ProgID="CorelDraw.Graphic.7" ShapeID="_x0000_s1031" DrawAspect="Content" ObjectID="_1664440043" r:id="rId14"/>
        </w:object>
      </w:r>
      <w:r w:rsidR="00A24215" w:rsidRPr="00A24215">
        <w:rPr>
          <w:color w:val="000000"/>
        </w:rPr>
        <w:t xml:space="preserve">         </w:t>
      </w:r>
      <w:r w:rsidR="00A24215">
        <w:rPr>
          <w:color w:val="000000"/>
          <w:lang w:val="en-US"/>
        </w:rPr>
        <w:t>TE</w:t>
      </w:r>
      <w:r w:rsidR="00A24215" w:rsidRPr="00A24215">
        <w:rPr>
          <w:color w:val="000000"/>
        </w:rPr>
        <w:t xml:space="preserve">             </w:t>
      </w:r>
      <w:r w:rsidR="00A24215">
        <w:rPr>
          <w:color w:val="000000"/>
          <w:lang w:val="en-US"/>
        </w:rPr>
        <w:t>TI</w:t>
      </w:r>
      <w:r w:rsidR="00A24215" w:rsidRPr="00A24215">
        <w:rPr>
          <w:color w:val="000000"/>
        </w:rPr>
        <w:t xml:space="preserve">            </w:t>
      </w:r>
      <w:r w:rsidR="00A24215">
        <w:rPr>
          <w:color w:val="000000"/>
          <w:lang w:val="en-US"/>
        </w:rPr>
        <w:t>TIR</w:t>
      </w:r>
      <w:r w:rsidR="00A24215" w:rsidRPr="00A24215">
        <w:rPr>
          <w:color w:val="000000"/>
        </w:rPr>
        <w:t xml:space="preserve">           </w:t>
      </w:r>
      <w:r w:rsidR="00A24215">
        <w:rPr>
          <w:color w:val="000000"/>
          <w:lang w:val="en-US"/>
        </w:rPr>
        <w:t>TC</w:t>
      </w:r>
      <w:r w:rsidR="00A24215" w:rsidRPr="00A24215">
        <w:rPr>
          <w:color w:val="000000"/>
        </w:rPr>
        <w:t xml:space="preserve">             </w:t>
      </w:r>
      <w:r w:rsidR="00A24215">
        <w:rPr>
          <w:color w:val="000000"/>
          <w:lang w:val="en-US"/>
        </w:rPr>
        <w:t>TY</w:t>
      </w:r>
    </w:p>
    <w:p w:rsidR="00A24215" w:rsidRPr="00A24215" w:rsidRDefault="00A24215" w:rsidP="00A24215">
      <w:pPr>
        <w:ind w:firstLine="540"/>
        <w:jc w:val="both"/>
        <w:rPr>
          <w:color w:val="000000"/>
          <w:sz w:val="28"/>
        </w:rPr>
      </w:pPr>
    </w:p>
    <w:p w:rsidR="00A24215" w:rsidRDefault="00A24215" w:rsidP="00A24215">
      <w:pPr>
        <w:spacing w:before="120"/>
        <w:ind w:firstLine="539"/>
        <w:jc w:val="both"/>
        <w:rPr>
          <w:color w:val="000000"/>
          <w:sz w:val="28"/>
        </w:rPr>
      </w:pPr>
      <w:r w:rsidRPr="00A24215">
        <w:rPr>
          <w:color w:val="000000"/>
          <w:sz w:val="28"/>
        </w:rPr>
        <w:t xml:space="preserve">           </w:t>
      </w:r>
      <w:r>
        <w:rPr>
          <w:color w:val="000000"/>
          <w:sz w:val="28"/>
        </w:rPr>
        <w:t>а            б              в             г              д</w:t>
      </w:r>
    </w:p>
    <w:p w:rsidR="00A24215" w:rsidRDefault="00A24215" w:rsidP="00A24215">
      <w:pPr>
        <w:ind w:firstLine="54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Рисунок 6 – Примеры условных обозначений некоторых приборов</w:t>
      </w:r>
    </w:p>
    <w:p w:rsidR="00A24215" w:rsidRDefault="00A24215" w:rsidP="00A24215">
      <w:pPr>
        <w:ind w:firstLine="540"/>
        <w:jc w:val="both"/>
        <w:rPr>
          <w:color w:val="000000"/>
          <w:sz w:val="28"/>
        </w:rPr>
      </w:pPr>
    </w:p>
    <w:p w:rsidR="00A24215" w:rsidRDefault="00A24215" w:rsidP="00A24215">
      <w:pPr>
        <w:ind w:firstLine="54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На рисунке 6а изображен первичный измерительный преобразов</w:t>
      </w:r>
      <w:r>
        <w:rPr>
          <w:color w:val="000000"/>
          <w:sz w:val="28"/>
        </w:rPr>
        <w:t>а</w:t>
      </w:r>
      <w:r>
        <w:rPr>
          <w:color w:val="000000"/>
          <w:sz w:val="28"/>
        </w:rPr>
        <w:t>тель (2-я буква Е) температуры (1-я буква Т), например термопара или термометр, установленный по месту (нет горизонтальной линии внутри об</w:t>
      </w:r>
      <w:r>
        <w:rPr>
          <w:color w:val="000000"/>
          <w:sz w:val="28"/>
        </w:rPr>
        <w:t>о</w:t>
      </w:r>
      <w:r>
        <w:rPr>
          <w:color w:val="000000"/>
          <w:sz w:val="28"/>
        </w:rPr>
        <w:t xml:space="preserve">значения); на рис. 6б – прибор, показывающий (буква </w:t>
      </w:r>
      <w:r>
        <w:rPr>
          <w:color w:val="000000"/>
          <w:sz w:val="28"/>
          <w:lang w:val="en-US"/>
        </w:rPr>
        <w:t>I</w:t>
      </w:r>
      <w:r>
        <w:rPr>
          <w:color w:val="000000"/>
          <w:sz w:val="28"/>
        </w:rPr>
        <w:t>) температуру; на рис. 6в – прибор п</w:t>
      </w:r>
      <w:r>
        <w:rPr>
          <w:color w:val="000000"/>
          <w:sz w:val="28"/>
        </w:rPr>
        <w:t>о</w:t>
      </w:r>
      <w:r>
        <w:rPr>
          <w:color w:val="000000"/>
          <w:sz w:val="28"/>
        </w:rPr>
        <w:t>каз</w:t>
      </w:r>
      <w:r>
        <w:rPr>
          <w:color w:val="000000"/>
          <w:sz w:val="28"/>
        </w:rPr>
        <w:t>ы</w:t>
      </w:r>
      <w:r>
        <w:rPr>
          <w:color w:val="000000"/>
          <w:sz w:val="28"/>
        </w:rPr>
        <w:t>вающий и самопишущий, установленный на щите (горизонтальная линия вну</w:t>
      </w:r>
      <w:r>
        <w:rPr>
          <w:color w:val="000000"/>
          <w:sz w:val="28"/>
        </w:rPr>
        <w:t>т</w:t>
      </w:r>
      <w:r>
        <w:rPr>
          <w:color w:val="000000"/>
          <w:sz w:val="28"/>
        </w:rPr>
        <w:t xml:space="preserve">ри обозначения); на рис. 6г – регулятор (буква </w:t>
      </w:r>
      <w:r>
        <w:rPr>
          <w:color w:val="000000"/>
          <w:sz w:val="28"/>
          <w:lang w:val="ru-MD"/>
        </w:rPr>
        <w:t>С</w:t>
      </w:r>
      <w:r>
        <w:rPr>
          <w:color w:val="000000"/>
          <w:sz w:val="28"/>
        </w:rPr>
        <w:t>)  температуры; на рис. 6д – преобразователь сигнала температуры, н</w:t>
      </w:r>
      <w:r>
        <w:rPr>
          <w:color w:val="000000"/>
          <w:sz w:val="28"/>
        </w:rPr>
        <w:t>а</w:t>
      </w:r>
      <w:r>
        <w:rPr>
          <w:color w:val="000000"/>
          <w:sz w:val="28"/>
        </w:rPr>
        <w:t xml:space="preserve">пример, от термопары, в удобный для применения сигнал (буквы </w:t>
      </w:r>
      <w:r>
        <w:rPr>
          <w:color w:val="000000"/>
          <w:sz w:val="28"/>
          <w:lang w:val="en-US"/>
        </w:rPr>
        <w:t>Y</w:t>
      </w:r>
      <w:r>
        <w:rPr>
          <w:color w:val="000000"/>
          <w:sz w:val="28"/>
        </w:rPr>
        <w:t>), устано</w:t>
      </w:r>
      <w:r>
        <w:rPr>
          <w:color w:val="000000"/>
          <w:sz w:val="28"/>
        </w:rPr>
        <w:t>в</w:t>
      </w:r>
      <w:r>
        <w:rPr>
          <w:color w:val="000000"/>
          <w:sz w:val="28"/>
        </w:rPr>
        <w:t>ленный по месту.</w:t>
      </w:r>
    </w:p>
    <w:p w:rsidR="00A24215" w:rsidRDefault="00A24215" w:rsidP="00A24215">
      <w:pPr>
        <w:ind w:firstLine="54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Аналогично изображаются приборы для измерения давления (разреж</w:t>
      </w:r>
      <w:r>
        <w:rPr>
          <w:color w:val="000000"/>
          <w:sz w:val="28"/>
        </w:rPr>
        <w:t>е</w:t>
      </w:r>
      <w:r>
        <w:rPr>
          <w:color w:val="000000"/>
          <w:sz w:val="28"/>
        </w:rPr>
        <w:t>ния), расхода и других величин: вместо "Т" вписываются соответствующее об</w:t>
      </w:r>
      <w:r>
        <w:rPr>
          <w:color w:val="000000"/>
          <w:sz w:val="28"/>
        </w:rPr>
        <w:t>о</w:t>
      </w:r>
      <w:r>
        <w:rPr>
          <w:color w:val="000000"/>
          <w:sz w:val="28"/>
        </w:rPr>
        <w:t>знач</w:t>
      </w:r>
      <w:r>
        <w:rPr>
          <w:color w:val="000000"/>
          <w:sz w:val="28"/>
        </w:rPr>
        <w:t>е</w:t>
      </w:r>
      <w:r>
        <w:rPr>
          <w:color w:val="000000"/>
          <w:sz w:val="28"/>
        </w:rPr>
        <w:t xml:space="preserve">ние. </w:t>
      </w:r>
    </w:p>
    <w:p w:rsidR="00A24215" w:rsidRDefault="00A24215" w:rsidP="00A24215">
      <w:pPr>
        <w:pStyle w:val="2"/>
        <w:spacing w:line="240" w:lineRule="auto"/>
        <w:ind w:left="0" w:firstLine="540"/>
        <w:rPr>
          <w:sz w:val="28"/>
        </w:rPr>
      </w:pPr>
      <w:r>
        <w:rPr>
          <w:sz w:val="28"/>
        </w:rPr>
        <w:t xml:space="preserve">При обозначении приборов, измеряющих качество (буква </w:t>
      </w:r>
      <w:r>
        <w:rPr>
          <w:sz w:val="28"/>
          <w:lang w:val="en-US"/>
        </w:rPr>
        <w:t>Q</w:t>
      </w:r>
      <w:r>
        <w:rPr>
          <w:sz w:val="28"/>
        </w:rPr>
        <w:t>) нужно выше слева изображения прибора конкретизировать измеряемый параметр, напр</w:t>
      </w:r>
      <w:r>
        <w:rPr>
          <w:sz w:val="28"/>
        </w:rPr>
        <w:t>и</w:t>
      </w:r>
      <w:r>
        <w:rPr>
          <w:sz w:val="28"/>
        </w:rPr>
        <w:t>мер:</w:t>
      </w:r>
    </w:p>
    <w:p w:rsidR="00A24215" w:rsidRDefault="00CF0AB3" w:rsidP="00A24215">
      <w:pPr>
        <w:pStyle w:val="2"/>
        <w:spacing w:before="120" w:line="240" w:lineRule="auto"/>
        <w:ind w:left="0"/>
        <w:rPr>
          <w:sz w:val="28"/>
        </w:rPr>
      </w:pPr>
      <w:r>
        <w:rPr>
          <w:noProof/>
          <w:sz w:val="28"/>
        </w:rPr>
        <w:object w:dxaOrig="1440" w:dyaOrig="1440" w14:anchorId="628886CB">
          <v:shape id="_x0000_s1030" type="#_x0000_t75" alt="" style="position:absolute;margin-left:2pt;margin-top:-.05pt;width:29.45pt;height:29.45pt;z-index:251666432;mso-wrap-edited:f;mso-width-percent:0;mso-height-percent:0;mso-width-percent:0;mso-height-percent:0">
            <v:imagedata r:id="rId8" o:title=""/>
          </v:shape>
          <o:OLEObject Type="Embed" ProgID="CorelDraw.Graphic.7" ShapeID="_x0000_s1030" DrawAspect="Content" ObjectID="_1664440042" r:id="rId15"/>
        </w:object>
      </w:r>
      <w:r w:rsidR="00A24215">
        <w:rPr>
          <w:sz w:val="28"/>
        </w:rPr>
        <w:t xml:space="preserve">   </w:t>
      </w:r>
      <w:r w:rsidR="00A24215">
        <w:rPr>
          <w:sz w:val="22"/>
          <w:lang w:val="en-US"/>
        </w:rPr>
        <w:t>QE</w:t>
      </w:r>
      <w:r w:rsidR="00A24215">
        <w:rPr>
          <w:sz w:val="28"/>
        </w:rPr>
        <w:t xml:space="preserve">   </w:t>
      </w:r>
      <w:r w:rsidR="00A24215">
        <w:rPr>
          <w:sz w:val="28"/>
          <w:vertAlign w:val="superscript"/>
          <w:lang w:val="en-US"/>
        </w:rPr>
        <w:t>pH</w:t>
      </w:r>
      <w:r w:rsidR="00A24215">
        <w:rPr>
          <w:sz w:val="28"/>
          <w:vertAlign w:val="superscript"/>
        </w:rPr>
        <w:t xml:space="preserve">   </w:t>
      </w:r>
      <w:r w:rsidR="00A24215">
        <w:rPr>
          <w:sz w:val="28"/>
        </w:rPr>
        <w:t xml:space="preserve">   – первичный измерительный преобразователь </w:t>
      </w:r>
      <w:r w:rsidR="00A24215">
        <w:rPr>
          <w:sz w:val="28"/>
          <w:lang w:val="en-US"/>
        </w:rPr>
        <w:t>pH</w:t>
      </w:r>
      <w:r w:rsidR="00A24215">
        <w:rPr>
          <w:sz w:val="28"/>
        </w:rPr>
        <w:t xml:space="preserve"> - метра.</w:t>
      </w:r>
    </w:p>
    <w:p w:rsidR="00A24215" w:rsidRDefault="00A24215" w:rsidP="00A24215">
      <w:pPr>
        <w:pStyle w:val="2"/>
        <w:spacing w:after="0" w:line="240" w:lineRule="auto"/>
        <w:ind w:left="0" w:firstLine="539"/>
        <w:rPr>
          <w:sz w:val="28"/>
        </w:rPr>
      </w:pPr>
      <w:r>
        <w:rPr>
          <w:sz w:val="28"/>
        </w:rPr>
        <w:t xml:space="preserve"> При изображении взаимосвязанных приборов, составляющих систему контроля или автоматизации (комплект приборов), отдельные приборы соед</w:t>
      </w:r>
      <w:r>
        <w:rPr>
          <w:sz w:val="28"/>
        </w:rPr>
        <w:t>и</w:t>
      </w:r>
      <w:r>
        <w:rPr>
          <w:sz w:val="28"/>
        </w:rPr>
        <w:t>няют линиями связи. Соединения отражают фактическую связь приборов в упрощенном виде. При обозначении этих приборов первая буква обозначения указывает измеряемый комплектом параметр. Исключение составляют устро</w:t>
      </w:r>
      <w:r>
        <w:rPr>
          <w:sz w:val="28"/>
        </w:rPr>
        <w:t>й</w:t>
      </w:r>
      <w:r>
        <w:rPr>
          <w:sz w:val="28"/>
        </w:rPr>
        <w:t>ства ручного управления, первая буква кот</w:t>
      </w:r>
      <w:r>
        <w:rPr>
          <w:sz w:val="28"/>
        </w:rPr>
        <w:t>о</w:t>
      </w:r>
      <w:r>
        <w:rPr>
          <w:sz w:val="28"/>
        </w:rPr>
        <w:t xml:space="preserve">рых будет </w:t>
      </w:r>
      <w:r>
        <w:rPr>
          <w:sz w:val="28"/>
          <w:lang w:val="en-US"/>
        </w:rPr>
        <w:t>H</w:t>
      </w:r>
      <w:r>
        <w:rPr>
          <w:sz w:val="28"/>
        </w:rPr>
        <w:t xml:space="preserve"> – ручное управление и силовые элементы. Силовые элементы, входящие в комплект, принято обозн</w:t>
      </w:r>
      <w:r>
        <w:rPr>
          <w:sz w:val="28"/>
        </w:rPr>
        <w:t>а</w:t>
      </w:r>
      <w:r>
        <w:rPr>
          <w:sz w:val="28"/>
        </w:rPr>
        <w:t xml:space="preserve">чать буквой </w:t>
      </w:r>
      <w:r>
        <w:rPr>
          <w:sz w:val="28"/>
          <w:lang w:val="en-US"/>
        </w:rPr>
        <w:t>N</w:t>
      </w:r>
      <w:r>
        <w:rPr>
          <w:sz w:val="28"/>
        </w:rPr>
        <w:t xml:space="preserve"> – резервная буква, в данном случае </w:t>
      </w:r>
      <w:r>
        <w:rPr>
          <w:sz w:val="28"/>
        </w:rPr>
        <w:lastRenderedPageBreak/>
        <w:t>обозначает "силовой эл</w:t>
      </w:r>
      <w:r>
        <w:rPr>
          <w:sz w:val="28"/>
        </w:rPr>
        <w:t>е</w:t>
      </w:r>
      <w:r>
        <w:rPr>
          <w:sz w:val="28"/>
        </w:rPr>
        <w:t xml:space="preserve">мент". Исполнительные механизмы имеют только позиционное обозначение.   </w:t>
      </w:r>
    </w:p>
    <w:p w:rsidR="00A24215" w:rsidRDefault="00A24215" w:rsidP="00A24215">
      <w:pPr>
        <w:pStyle w:val="2"/>
        <w:spacing w:after="0" w:line="240" w:lineRule="auto"/>
        <w:ind w:left="0" w:firstLine="539"/>
        <w:rPr>
          <w:sz w:val="28"/>
        </w:rPr>
      </w:pPr>
      <w:r>
        <w:rPr>
          <w:sz w:val="28"/>
        </w:rPr>
        <w:t>Обозначения некоторых силовых приборов и приборов ручного регулир</w:t>
      </w:r>
      <w:r>
        <w:rPr>
          <w:sz w:val="28"/>
        </w:rPr>
        <w:t>о</w:t>
      </w:r>
      <w:r>
        <w:rPr>
          <w:sz w:val="28"/>
        </w:rPr>
        <w:t>вания приведены ниже.</w:t>
      </w:r>
    </w:p>
    <w:p w:rsidR="00A24215" w:rsidRDefault="00CF0AB3" w:rsidP="00A24215">
      <w:pPr>
        <w:pStyle w:val="2"/>
        <w:spacing w:before="240" w:line="240" w:lineRule="auto"/>
        <w:ind w:left="0" w:firstLine="540"/>
        <w:rPr>
          <w:sz w:val="28"/>
        </w:rPr>
      </w:pPr>
      <w:r>
        <w:rPr>
          <w:noProof/>
          <w:sz w:val="28"/>
        </w:rPr>
        <w:object w:dxaOrig="1440" w:dyaOrig="1440" w14:anchorId="0CADBFD3">
          <v:shape id="_x0000_s1029" type="#_x0000_t75" alt="" style="position:absolute;left:0;text-align:left;margin-left:31.55pt;margin-top:12.3pt;width:29.45pt;height:29.45pt;z-index:251667456;mso-wrap-edited:f;mso-width-percent:0;mso-height-percent:0;mso-width-percent:0;mso-height-percent:0">
            <v:imagedata r:id="rId8" o:title=""/>
          </v:shape>
          <o:OLEObject Type="Embed" ProgID="CorelDraw.Graphic.7" ShapeID="_x0000_s1029" DrawAspect="Content" ObjectID="_1664440041" r:id="rId16"/>
        </w:object>
      </w:r>
      <w:r w:rsidR="00A24215">
        <w:rPr>
          <w:sz w:val="28"/>
        </w:rPr>
        <w:t xml:space="preserve">    </w:t>
      </w:r>
      <w:r w:rsidR="00A24215">
        <w:rPr>
          <w:sz w:val="22"/>
          <w:lang w:val="en-US"/>
        </w:rPr>
        <w:t>H</w:t>
      </w:r>
      <w:r w:rsidR="00A24215">
        <w:rPr>
          <w:sz w:val="28"/>
        </w:rPr>
        <w:t xml:space="preserve">      </w:t>
      </w:r>
      <w:proofErr w:type="gramStart"/>
      <w:r w:rsidR="00A24215">
        <w:rPr>
          <w:sz w:val="28"/>
        </w:rPr>
        <w:t xml:space="preserve">–  </w:t>
      </w:r>
      <w:proofErr w:type="spellStart"/>
      <w:r w:rsidR="00A24215">
        <w:rPr>
          <w:sz w:val="28"/>
        </w:rPr>
        <w:t>задатчик</w:t>
      </w:r>
      <w:proofErr w:type="spellEnd"/>
      <w:proofErr w:type="gramEnd"/>
      <w:r w:rsidR="00A24215">
        <w:rPr>
          <w:sz w:val="28"/>
        </w:rPr>
        <w:t>, установленный на по месту (Н – ручное управл</w:t>
      </w:r>
      <w:r w:rsidR="00A24215">
        <w:rPr>
          <w:sz w:val="28"/>
        </w:rPr>
        <w:t>е</w:t>
      </w:r>
      <w:r w:rsidR="00A24215">
        <w:rPr>
          <w:sz w:val="28"/>
        </w:rPr>
        <w:t xml:space="preserve">ние); </w:t>
      </w:r>
    </w:p>
    <w:p w:rsidR="00A24215" w:rsidRDefault="00CF0AB3" w:rsidP="00A24215">
      <w:pPr>
        <w:pStyle w:val="2"/>
        <w:spacing w:before="240" w:line="240" w:lineRule="auto"/>
        <w:ind w:left="0" w:firstLine="540"/>
        <w:rPr>
          <w:sz w:val="28"/>
        </w:rPr>
      </w:pPr>
      <w:r>
        <w:rPr>
          <w:noProof/>
          <w:sz w:val="28"/>
        </w:rPr>
        <w:object w:dxaOrig="1440" w:dyaOrig="1440" w14:anchorId="4BBC8E07">
          <v:shape id="_x0000_s1028" type="#_x0000_t75" alt="" style="position:absolute;left:0;text-align:left;margin-left:2pt;margin-top:40.05pt;width:29.45pt;height:29.45pt;z-index:251669504;mso-wrap-edited:f;mso-width-percent:0;mso-height-percent:0;mso-width-percent:0;mso-height-percent:0">
            <v:imagedata r:id="rId4" o:title=""/>
          </v:shape>
          <o:OLEObject Type="Embed" ProgID="CorelDraw.Graphic.7" ShapeID="_x0000_s1028" DrawAspect="Content" ObjectID="_1664440040" r:id="rId17"/>
        </w:object>
      </w:r>
      <w:r>
        <w:rPr>
          <w:noProof/>
          <w:sz w:val="28"/>
        </w:rPr>
        <w:object w:dxaOrig="1440" w:dyaOrig="1440" w14:anchorId="1E446C32">
          <v:shape id="_x0000_s1027" type="#_x0000_t75" alt="" style="position:absolute;left:0;text-align:left;margin-left:20.55pt;margin-top:7.15pt;width:29.45pt;height:29.45pt;z-index:251668480;mso-wrap-edited:f;mso-width-percent:0;mso-height-percent:0;mso-width-percent:0;mso-height-percent:0">
            <v:imagedata r:id="rId4" o:title=""/>
          </v:shape>
          <o:OLEObject Type="Embed" ProgID="CorelDraw.Graphic.7" ShapeID="_x0000_s1027" DrawAspect="Content" ObjectID="_1664440039" r:id="rId18"/>
        </w:object>
      </w:r>
      <w:r w:rsidR="00A24215">
        <w:rPr>
          <w:sz w:val="28"/>
        </w:rPr>
        <w:t xml:space="preserve"> </w:t>
      </w:r>
      <w:r w:rsidR="00A24215">
        <w:rPr>
          <w:sz w:val="22"/>
          <w:lang w:val="en-US"/>
        </w:rPr>
        <w:t>HS</w:t>
      </w:r>
      <w:r w:rsidR="00A24215">
        <w:rPr>
          <w:sz w:val="28"/>
        </w:rPr>
        <w:t xml:space="preserve"> – переключатель "ручное–автоматическое управление" (</w:t>
      </w:r>
      <w:r w:rsidR="00A24215">
        <w:rPr>
          <w:sz w:val="28"/>
          <w:lang w:val="en-US"/>
        </w:rPr>
        <w:t>S</w:t>
      </w:r>
      <w:r w:rsidR="00A24215">
        <w:rPr>
          <w:sz w:val="28"/>
        </w:rPr>
        <w:t xml:space="preserve"> – </w:t>
      </w:r>
      <w:r w:rsidR="00A24215">
        <w:rPr>
          <w:sz w:val="28"/>
        </w:rPr>
        <w:br/>
        <w:t xml:space="preserve">                 п</w:t>
      </w:r>
      <w:r w:rsidR="00A24215">
        <w:rPr>
          <w:sz w:val="28"/>
        </w:rPr>
        <w:t>е</w:t>
      </w:r>
      <w:r w:rsidR="00A24215">
        <w:rPr>
          <w:sz w:val="28"/>
        </w:rPr>
        <w:t>реключение);</w:t>
      </w:r>
      <w:r w:rsidR="00A24215">
        <w:rPr>
          <w:sz w:val="28"/>
        </w:rPr>
        <w:br/>
        <w:t xml:space="preserve">   </w:t>
      </w:r>
      <w:r w:rsidR="00A24215">
        <w:rPr>
          <w:sz w:val="22"/>
          <w:lang w:val="en-US"/>
        </w:rPr>
        <w:t>NS</w:t>
      </w:r>
      <w:r w:rsidR="00A24215">
        <w:rPr>
          <w:sz w:val="28"/>
        </w:rPr>
        <w:t xml:space="preserve">    – пускатель бесконтактный реверсивный (</w:t>
      </w:r>
      <w:r w:rsidR="00A24215">
        <w:rPr>
          <w:sz w:val="28"/>
          <w:lang w:val="en-US"/>
        </w:rPr>
        <w:t>N</w:t>
      </w:r>
      <w:r w:rsidR="00A24215">
        <w:rPr>
          <w:sz w:val="28"/>
        </w:rPr>
        <w:t xml:space="preserve"> – резервная буква, в</w:t>
      </w:r>
    </w:p>
    <w:p w:rsidR="00A24215" w:rsidRDefault="00A24215" w:rsidP="00A24215">
      <w:pPr>
        <w:pStyle w:val="2"/>
        <w:spacing w:line="240" w:lineRule="auto"/>
        <w:ind w:left="0" w:firstLine="539"/>
        <w:rPr>
          <w:sz w:val="28"/>
        </w:rPr>
      </w:pPr>
      <w:r>
        <w:rPr>
          <w:sz w:val="28"/>
        </w:rPr>
        <w:t xml:space="preserve">        да</w:t>
      </w:r>
      <w:r>
        <w:rPr>
          <w:sz w:val="28"/>
        </w:rPr>
        <w:t>н</w:t>
      </w:r>
      <w:r>
        <w:rPr>
          <w:sz w:val="28"/>
        </w:rPr>
        <w:t xml:space="preserve">ном случае она обозначает силовой элемент); </w:t>
      </w:r>
    </w:p>
    <w:p w:rsidR="00A24215" w:rsidRDefault="00CF0AB3" w:rsidP="00A24215">
      <w:pPr>
        <w:pStyle w:val="2"/>
        <w:spacing w:before="120" w:line="240" w:lineRule="auto"/>
        <w:ind w:left="0" w:firstLine="360"/>
        <w:rPr>
          <w:sz w:val="28"/>
        </w:rPr>
      </w:pPr>
      <w:r>
        <w:rPr>
          <w:noProof/>
          <w:sz w:val="28"/>
        </w:rPr>
        <w:object w:dxaOrig="1440" w:dyaOrig="1440" w14:anchorId="4E46E674">
          <v:shape id="_x0000_s1026" type="#_x0000_t75" alt="" style="position:absolute;left:0;text-align:left;margin-left:17.3pt;margin-top:1.35pt;width:29.45pt;height:29.45pt;z-index:251670528;mso-wrap-edited:f;mso-width-percent:0;mso-height-percent:0;mso-width-percent:0;mso-height-percent:0">
            <v:imagedata r:id="rId4" o:title=""/>
          </v:shape>
          <o:OLEObject Type="Embed" ProgID="CorelDraw.Graphic.7" ShapeID="_x0000_s1026" DrawAspect="Content" ObjectID="_1664440038" r:id="rId19"/>
        </w:object>
      </w:r>
      <w:r w:rsidR="00A24215">
        <w:rPr>
          <w:sz w:val="28"/>
        </w:rPr>
        <w:t xml:space="preserve">  </w:t>
      </w:r>
      <w:r w:rsidR="00A24215">
        <w:rPr>
          <w:sz w:val="22"/>
          <w:lang w:val="en-US"/>
        </w:rPr>
        <w:t>NY</w:t>
      </w:r>
      <w:r w:rsidR="00A24215">
        <w:rPr>
          <w:sz w:val="28"/>
        </w:rPr>
        <w:t xml:space="preserve"> </w:t>
      </w:r>
      <w:r w:rsidR="00A24215">
        <w:rPr>
          <w:sz w:val="28"/>
          <w:vertAlign w:val="superscript"/>
          <w:lang w:val="en-US"/>
        </w:rPr>
        <w:t>E</w:t>
      </w:r>
      <w:r w:rsidR="00A24215">
        <w:rPr>
          <w:sz w:val="28"/>
          <w:vertAlign w:val="superscript"/>
        </w:rPr>
        <w:t>/</w:t>
      </w:r>
      <w:r w:rsidR="00A24215">
        <w:rPr>
          <w:sz w:val="28"/>
          <w:vertAlign w:val="superscript"/>
          <w:lang w:val="en-US"/>
        </w:rPr>
        <w:t>E</w:t>
      </w:r>
      <w:r w:rsidR="00A24215">
        <w:rPr>
          <w:sz w:val="28"/>
          <w:vertAlign w:val="superscript"/>
        </w:rPr>
        <w:t xml:space="preserve"> </w:t>
      </w:r>
      <w:r w:rsidR="00A24215">
        <w:rPr>
          <w:sz w:val="28"/>
        </w:rPr>
        <w:t xml:space="preserve">– силовой электрический преобразователь для изменения </w:t>
      </w:r>
    </w:p>
    <w:p w:rsidR="00A24215" w:rsidRDefault="00A24215" w:rsidP="00A24215">
      <w:pPr>
        <w:pStyle w:val="2"/>
        <w:spacing w:line="240" w:lineRule="auto"/>
        <w:ind w:left="0" w:firstLine="357"/>
        <w:rPr>
          <w:sz w:val="28"/>
        </w:rPr>
      </w:pPr>
      <w:r>
        <w:rPr>
          <w:sz w:val="28"/>
        </w:rPr>
        <w:t xml:space="preserve">              скорости вращения двигателя или регулирования переменного напряжения.</w:t>
      </w:r>
      <w:r>
        <w:rPr>
          <w:sz w:val="28"/>
        </w:rPr>
        <w:br/>
        <w:t xml:space="preserve">       Толщина линий, используемых в функциональных схемах, должна соста</w:t>
      </w:r>
      <w:r>
        <w:rPr>
          <w:sz w:val="28"/>
        </w:rPr>
        <w:t>в</w:t>
      </w:r>
      <w:r>
        <w:rPr>
          <w:sz w:val="28"/>
        </w:rPr>
        <w:t>лять:</w:t>
      </w:r>
    </w:p>
    <w:p w:rsidR="00A24215" w:rsidRDefault="00A24215" w:rsidP="00A24215">
      <w:pPr>
        <w:pStyle w:val="2"/>
        <w:spacing w:line="240" w:lineRule="auto"/>
        <w:ind w:left="0" w:firstLine="540"/>
        <w:rPr>
          <w:sz w:val="28"/>
        </w:rPr>
      </w:pPr>
      <w:r>
        <w:rPr>
          <w:sz w:val="28"/>
        </w:rPr>
        <w:t>Приборы и средства автоматизации……………………</w:t>
      </w:r>
      <w:proofErr w:type="gramStart"/>
      <w:r>
        <w:rPr>
          <w:sz w:val="28"/>
        </w:rPr>
        <w:t>...(</w:t>
      </w:r>
      <w:proofErr w:type="gramEnd"/>
      <w:r>
        <w:rPr>
          <w:sz w:val="28"/>
        </w:rPr>
        <w:t>0.5 – 0.6) мм</w:t>
      </w:r>
    </w:p>
    <w:p w:rsidR="00A24215" w:rsidRDefault="00A24215" w:rsidP="00A24215">
      <w:pPr>
        <w:pStyle w:val="2"/>
        <w:spacing w:line="240" w:lineRule="auto"/>
        <w:ind w:left="0" w:firstLine="540"/>
        <w:rPr>
          <w:sz w:val="28"/>
        </w:rPr>
      </w:pPr>
      <w:r>
        <w:rPr>
          <w:sz w:val="28"/>
        </w:rPr>
        <w:t>Горизонтальная разделительная черта внутри обозначений приборов, а также линии связи………………………………………………</w:t>
      </w:r>
      <w:proofErr w:type="gramStart"/>
      <w:r>
        <w:rPr>
          <w:sz w:val="28"/>
        </w:rPr>
        <w:t>...(</w:t>
      </w:r>
      <w:proofErr w:type="gramEnd"/>
      <w:r>
        <w:rPr>
          <w:sz w:val="28"/>
        </w:rPr>
        <w:t>0.2 – 0.3) мм</w:t>
      </w:r>
    </w:p>
    <w:p w:rsidR="00A24215" w:rsidRDefault="00A24215" w:rsidP="00A24215">
      <w:pPr>
        <w:pStyle w:val="2"/>
        <w:spacing w:line="240" w:lineRule="auto"/>
        <w:ind w:left="0" w:firstLine="540"/>
        <w:rPr>
          <w:sz w:val="28"/>
        </w:rPr>
      </w:pPr>
      <w:r>
        <w:rPr>
          <w:sz w:val="28"/>
        </w:rPr>
        <w:t>Контуры технологического оборудования, трубопроводы, прямоугольные изображения щитов и пул</w:t>
      </w:r>
      <w:r>
        <w:rPr>
          <w:sz w:val="28"/>
        </w:rPr>
        <w:t>ь</w:t>
      </w:r>
      <w:r>
        <w:rPr>
          <w:sz w:val="28"/>
        </w:rPr>
        <w:t>тов……………………</w:t>
      </w:r>
      <w:proofErr w:type="gramStart"/>
      <w:r>
        <w:rPr>
          <w:sz w:val="28"/>
        </w:rPr>
        <w:t>…(</w:t>
      </w:r>
      <w:proofErr w:type="gramEnd"/>
      <w:r>
        <w:rPr>
          <w:sz w:val="28"/>
        </w:rPr>
        <w:t>0.8 – 1.5) мм</w:t>
      </w:r>
    </w:p>
    <w:p w:rsidR="00A24215" w:rsidRDefault="00A24215" w:rsidP="00A24215">
      <w:pPr>
        <w:pStyle w:val="2"/>
        <w:spacing w:line="240" w:lineRule="auto"/>
        <w:ind w:left="0" w:firstLine="567"/>
        <w:rPr>
          <w:sz w:val="28"/>
        </w:rPr>
      </w:pPr>
      <w:r>
        <w:rPr>
          <w:sz w:val="28"/>
        </w:rPr>
        <w:t>Используется два способа изображения комплектов приборов на функци</w:t>
      </w:r>
      <w:r>
        <w:rPr>
          <w:sz w:val="28"/>
        </w:rPr>
        <w:t>о</w:t>
      </w:r>
      <w:r>
        <w:rPr>
          <w:sz w:val="28"/>
        </w:rPr>
        <w:t xml:space="preserve">нальных схемах: упрощенный и развернутый. </w:t>
      </w:r>
    </w:p>
    <w:p w:rsidR="00A24215" w:rsidRDefault="00A24215" w:rsidP="00A24215">
      <w:pPr>
        <w:pStyle w:val="2"/>
        <w:spacing w:line="240" w:lineRule="auto"/>
        <w:ind w:left="0" w:firstLine="567"/>
        <w:rPr>
          <w:sz w:val="28"/>
        </w:rPr>
      </w:pPr>
      <w:r>
        <w:rPr>
          <w:sz w:val="28"/>
        </w:rPr>
        <w:t>Упрощенный способ применяют в основном для изображения средств ко</w:t>
      </w:r>
      <w:r>
        <w:rPr>
          <w:sz w:val="28"/>
        </w:rPr>
        <w:t>н</w:t>
      </w:r>
      <w:r>
        <w:rPr>
          <w:sz w:val="28"/>
        </w:rPr>
        <w:t>троля и автоматизации на технологиче</w:t>
      </w:r>
      <w:r>
        <w:rPr>
          <w:sz w:val="28"/>
        </w:rPr>
        <w:softHyphen/>
        <w:t>ских схемах. При этом не показываются щиты управления и вспомогательная аппаратура, приборы контроля и регул</w:t>
      </w:r>
      <w:r>
        <w:rPr>
          <w:sz w:val="28"/>
        </w:rPr>
        <w:t>и</w:t>
      </w:r>
      <w:r>
        <w:rPr>
          <w:sz w:val="28"/>
        </w:rPr>
        <w:t>ров</w:t>
      </w:r>
      <w:r>
        <w:rPr>
          <w:sz w:val="28"/>
        </w:rPr>
        <w:t>а</w:t>
      </w:r>
      <w:r>
        <w:rPr>
          <w:sz w:val="28"/>
        </w:rPr>
        <w:t>ния объеди</w:t>
      </w:r>
      <w:r>
        <w:rPr>
          <w:sz w:val="28"/>
        </w:rPr>
        <w:softHyphen/>
        <w:t>няют в одном изображении. Каждая система контроля на этих сх</w:t>
      </w:r>
      <w:r>
        <w:rPr>
          <w:sz w:val="28"/>
        </w:rPr>
        <w:t>е</w:t>
      </w:r>
      <w:r>
        <w:rPr>
          <w:sz w:val="28"/>
        </w:rPr>
        <w:t>мах изображается в виде одного прибора, система регулирования – в виде трех приборов: первичного измерительного преобразователя, регулятора со</w:t>
      </w:r>
      <w:r>
        <w:rPr>
          <w:sz w:val="28"/>
        </w:rPr>
        <w:t>в</w:t>
      </w:r>
      <w:r>
        <w:rPr>
          <w:sz w:val="28"/>
        </w:rPr>
        <w:t>местно с показывающими и регистрирующими приборами, исполнительного механи</w:t>
      </w:r>
      <w:r>
        <w:rPr>
          <w:sz w:val="28"/>
        </w:rPr>
        <w:t>з</w:t>
      </w:r>
      <w:r>
        <w:rPr>
          <w:sz w:val="28"/>
        </w:rPr>
        <w:t>ма (см. пример на рисунке 7).</w:t>
      </w:r>
    </w:p>
    <w:p w:rsidR="00A24215" w:rsidRDefault="00A24215" w:rsidP="00A24215">
      <w:pPr>
        <w:pStyle w:val="2"/>
        <w:spacing w:line="240" w:lineRule="auto"/>
        <w:ind w:left="0" w:firstLine="540"/>
        <w:rPr>
          <w:sz w:val="28"/>
        </w:rPr>
      </w:pPr>
      <w:r>
        <w:rPr>
          <w:sz w:val="28"/>
        </w:rPr>
        <w:t>Всем приборам и средствам автоматизации, изображенным на функци</w:t>
      </w:r>
      <w:r>
        <w:rPr>
          <w:sz w:val="28"/>
        </w:rPr>
        <w:t>о</w:t>
      </w:r>
      <w:r>
        <w:rPr>
          <w:sz w:val="28"/>
        </w:rPr>
        <w:t>нальных схемах (упрощенных и развернутых) проекта автоматизации, присва</w:t>
      </w:r>
      <w:r>
        <w:rPr>
          <w:sz w:val="28"/>
        </w:rPr>
        <w:t>и</w:t>
      </w:r>
      <w:r>
        <w:rPr>
          <w:sz w:val="28"/>
        </w:rPr>
        <w:t>ваются позиционные обозначения. Обозначения состоят из двух частей: первая – обычно арабская цифра порядкового номера системы контроля или управл</w:t>
      </w:r>
      <w:r>
        <w:rPr>
          <w:sz w:val="28"/>
        </w:rPr>
        <w:t>е</w:t>
      </w:r>
      <w:r>
        <w:rPr>
          <w:sz w:val="28"/>
        </w:rPr>
        <w:t>ния (номер комплекта приборов), вторая – русская буква номера прибора в да</w:t>
      </w:r>
      <w:r>
        <w:rPr>
          <w:sz w:val="28"/>
        </w:rPr>
        <w:t>н</w:t>
      </w:r>
      <w:r>
        <w:rPr>
          <w:sz w:val="28"/>
        </w:rPr>
        <w:t xml:space="preserve">ной системе. Буквенное обозначение присваивают в порядке алфавита от устройств получения информации до исполнительных механизмов в порядке: </w:t>
      </w:r>
      <w:proofErr w:type="gramStart"/>
      <w:r>
        <w:rPr>
          <w:sz w:val="28"/>
        </w:rPr>
        <w:t>датчик,  первичный</w:t>
      </w:r>
      <w:proofErr w:type="gramEnd"/>
      <w:r>
        <w:rPr>
          <w:sz w:val="28"/>
        </w:rPr>
        <w:t xml:space="preserve"> измерительный  преобразователь, самопишущий прибор, </w:t>
      </w:r>
      <w:proofErr w:type="spellStart"/>
      <w:r>
        <w:rPr>
          <w:sz w:val="28"/>
        </w:rPr>
        <w:t>задатчик</w:t>
      </w:r>
      <w:proofErr w:type="spellEnd"/>
      <w:r>
        <w:rPr>
          <w:sz w:val="28"/>
        </w:rPr>
        <w:t xml:space="preserve">, регулятор, силовой блок, </w:t>
      </w:r>
      <w:r>
        <w:rPr>
          <w:sz w:val="28"/>
        </w:rPr>
        <w:lastRenderedPageBreak/>
        <w:t xml:space="preserve">исполнительный механизм. </w:t>
      </w:r>
      <w:r w:rsidRPr="00E506F2">
        <w:rPr>
          <w:i/>
          <w:sz w:val="28"/>
        </w:rPr>
        <w:t>Позиционные обозначения приборов проставляют в нижней части окружности, обознача</w:t>
      </w:r>
      <w:r w:rsidRPr="00E506F2">
        <w:rPr>
          <w:i/>
          <w:sz w:val="28"/>
        </w:rPr>
        <w:t>ю</w:t>
      </w:r>
      <w:r w:rsidRPr="00E506F2">
        <w:rPr>
          <w:i/>
          <w:sz w:val="28"/>
        </w:rPr>
        <w:t>щей прибор, с правой стороны или над ним</w:t>
      </w:r>
      <w:r>
        <w:rPr>
          <w:sz w:val="28"/>
        </w:rPr>
        <w:t>.</w:t>
      </w:r>
    </w:p>
    <w:p w:rsidR="00A24215" w:rsidRDefault="00A24215" w:rsidP="00A24215">
      <w:pPr>
        <w:pStyle w:val="2"/>
        <w:spacing w:line="240" w:lineRule="auto"/>
        <w:ind w:left="0" w:firstLine="540"/>
        <w:rPr>
          <w:sz w:val="28"/>
        </w:rPr>
      </w:pPr>
      <w:r>
        <w:rPr>
          <w:sz w:val="28"/>
        </w:rPr>
        <w:t>При значительном количестве пересекающихся линий на развернутых функциональных схемах связи эти линии разрешается разрывать, а места ра</w:t>
      </w:r>
      <w:r>
        <w:rPr>
          <w:sz w:val="28"/>
        </w:rPr>
        <w:t>з</w:t>
      </w:r>
      <w:r>
        <w:rPr>
          <w:sz w:val="28"/>
        </w:rPr>
        <w:t>рывов обозначать одинаковыми цифрами (адресный способ). Нужно обозначать разрывы так, чтобы они над обозначением щита соста</w:t>
      </w:r>
      <w:r>
        <w:rPr>
          <w:sz w:val="28"/>
        </w:rPr>
        <w:t>в</w:t>
      </w:r>
      <w:r>
        <w:rPr>
          <w:sz w:val="28"/>
        </w:rPr>
        <w:t>ляли нарастающий ряд слева направо. Внизу под обозначением щита допускается располагать поясн</w:t>
      </w:r>
      <w:r>
        <w:rPr>
          <w:sz w:val="28"/>
        </w:rPr>
        <w:t>я</w:t>
      </w:r>
      <w:r>
        <w:rPr>
          <w:sz w:val="28"/>
        </w:rPr>
        <w:t>ющие на</w:t>
      </w:r>
      <w:r>
        <w:rPr>
          <w:sz w:val="28"/>
        </w:rPr>
        <w:t>д</w:t>
      </w:r>
      <w:r>
        <w:rPr>
          <w:sz w:val="28"/>
        </w:rPr>
        <w:t>писи.</w:t>
      </w:r>
    </w:p>
    <w:p w:rsidR="00A24215" w:rsidRDefault="00A24215" w:rsidP="00A24215">
      <w:pPr>
        <w:pStyle w:val="2"/>
        <w:spacing w:line="240" w:lineRule="auto"/>
        <w:ind w:left="0" w:firstLine="540"/>
        <w:rPr>
          <w:sz w:val="28"/>
        </w:rPr>
      </w:pPr>
      <w:r>
        <w:rPr>
          <w:sz w:val="28"/>
        </w:rPr>
        <w:t>На отдельном листе приводится перечень элементов системы автоматиз</w:t>
      </w:r>
      <w:r>
        <w:rPr>
          <w:sz w:val="28"/>
        </w:rPr>
        <w:t>а</w:t>
      </w:r>
      <w:r>
        <w:rPr>
          <w:sz w:val="28"/>
        </w:rPr>
        <w:t>ции (спецификация). Перечень должен быть оформлен в виде таблицы ста</w:t>
      </w:r>
      <w:r>
        <w:rPr>
          <w:sz w:val="28"/>
        </w:rPr>
        <w:t>н</w:t>
      </w:r>
      <w:r>
        <w:rPr>
          <w:sz w:val="28"/>
        </w:rPr>
        <w:t>дартного вида. В первом столбце "позиционное обозначение" таблицы впис</w:t>
      </w:r>
      <w:r>
        <w:rPr>
          <w:sz w:val="28"/>
        </w:rPr>
        <w:t>ы</w:t>
      </w:r>
      <w:r>
        <w:rPr>
          <w:sz w:val="28"/>
        </w:rPr>
        <w:t>ваются позиционные обозначения приборов. Каждый прибор вписывается в свою строку. Если имеется несколько одинаковых приборов, то их записывают в одну строку с одним названием, но позиционные обозначения каждого пр</w:t>
      </w:r>
      <w:r>
        <w:rPr>
          <w:sz w:val="28"/>
        </w:rPr>
        <w:t>и</w:t>
      </w:r>
      <w:r>
        <w:rPr>
          <w:sz w:val="28"/>
        </w:rPr>
        <w:t>бора перечисляю</w:t>
      </w:r>
      <w:r>
        <w:rPr>
          <w:sz w:val="28"/>
        </w:rPr>
        <w:t>т</w:t>
      </w:r>
      <w:r>
        <w:rPr>
          <w:sz w:val="28"/>
        </w:rPr>
        <w:t>ся через запятую. Пример спецификации приведен в таблице 4.</w:t>
      </w:r>
    </w:p>
    <w:p w:rsidR="00A24215" w:rsidRDefault="00A24215" w:rsidP="00A24215">
      <w:pPr>
        <w:pStyle w:val="2"/>
        <w:spacing w:line="240" w:lineRule="auto"/>
        <w:ind w:left="0" w:firstLine="540"/>
        <w:rPr>
          <w:sz w:val="28"/>
        </w:rPr>
      </w:pPr>
      <w:r>
        <w:rPr>
          <w:sz w:val="28"/>
        </w:rPr>
        <w:t>Функциональная схема автоматизации упрощенным способом составляется в следу</w:t>
      </w:r>
      <w:r>
        <w:rPr>
          <w:sz w:val="28"/>
        </w:rPr>
        <w:t>ю</w:t>
      </w:r>
      <w:r>
        <w:rPr>
          <w:sz w:val="28"/>
        </w:rPr>
        <w:t>щем порядке:</w:t>
      </w:r>
    </w:p>
    <w:p w:rsidR="00A24215" w:rsidRDefault="00A24215" w:rsidP="00A24215">
      <w:pPr>
        <w:pStyle w:val="2"/>
        <w:spacing w:line="240" w:lineRule="auto"/>
        <w:ind w:left="0" w:firstLine="540"/>
        <w:rPr>
          <w:sz w:val="28"/>
        </w:rPr>
      </w:pPr>
      <w:r>
        <w:rPr>
          <w:sz w:val="28"/>
        </w:rPr>
        <w:t>1) Схематично изображается объект управления с выделением в нем тех мест или узлов, где установлены первичные измерительные преобразователи, исполнительные механизмы и другие средства автоматизации, встраиваемые в данный объект (расположенные непосредственно на объекте). На схеме следует показывать и обозначать входные, промежуточные и выходные потоки жидк</w:t>
      </w:r>
      <w:r>
        <w:rPr>
          <w:sz w:val="28"/>
        </w:rPr>
        <w:t>о</w:t>
      </w:r>
      <w:r>
        <w:rPr>
          <w:sz w:val="28"/>
        </w:rPr>
        <w:t>стей, газов и сыпучих материалов. Например, на рисунке 7 обозначены: "и</w:t>
      </w:r>
      <w:r>
        <w:rPr>
          <w:sz w:val="28"/>
        </w:rPr>
        <w:t>с</w:t>
      </w:r>
      <w:r>
        <w:rPr>
          <w:sz w:val="28"/>
        </w:rPr>
        <w:t>ходный материал", "пульпа на переработку".</w:t>
      </w:r>
    </w:p>
    <w:p w:rsidR="00A24215" w:rsidRDefault="00A24215" w:rsidP="00A24215">
      <w:pPr>
        <w:pStyle w:val="2"/>
        <w:spacing w:line="240" w:lineRule="auto"/>
        <w:ind w:left="0" w:firstLine="540"/>
        <w:rPr>
          <w:sz w:val="28"/>
        </w:rPr>
      </w:pPr>
      <w:proofErr w:type="gramStart"/>
      <w:r>
        <w:rPr>
          <w:sz w:val="28"/>
        </w:rPr>
        <w:t>2) В</w:t>
      </w:r>
      <w:proofErr w:type="gramEnd"/>
      <w:r>
        <w:rPr>
          <w:sz w:val="28"/>
        </w:rPr>
        <w:t xml:space="preserve"> непосредственной близости от объекта в местах их реальной устано</w:t>
      </w:r>
      <w:r>
        <w:rPr>
          <w:sz w:val="28"/>
        </w:rPr>
        <w:t>в</w:t>
      </w:r>
      <w:r>
        <w:rPr>
          <w:sz w:val="28"/>
        </w:rPr>
        <w:t>ки на изображаются первичные измерительные преобразователи и исполн</w:t>
      </w:r>
      <w:r>
        <w:rPr>
          <w:sz w:val="28"/>
        </w:rPr>
        <w:t>и</w:t>
      </w:r>
      <w:r>
        <w:rPr>
          <w:sz w:val="28"/>
        </w:rPr>
        <w:t>тельные механизмы. Если это система контроля, то она изображается в виде одного прибора. Системы регулирования изображаются в виде трех приборов: первичного измерительного преобразователя, регулятора совместно с показ</w:t>
      </w:r>
      <w:r>
        <w:rPr>
          <w:sz w:val="28"/>
        </w:rPr>
        <w:t>ы</w:t>
      </w:r>
      <w:r>
        <w:rPr>
          <w:sz w:val="28"/>
        </w:rPr>
        <w:t>вающими и регистрирующими приборами (второй прибор) и исполнительного механизма.</w:t>
      </w:r>
    </w:p>
    <w:p w:rsidR="00A24215" w:rsidRDefault="00A24215" w:rsidP="00A24215">
      <w:pPr>
        <w:ind w:firstLine="425"/>
        <w:jc w:val="both"/>
        <w:outlineLvl w:val="0"/>
        <w:rPr>
          <w:sz w:val="28"/>
        </w:rPr>
      </w:pPr>
      <w:r>
        <w:rPr>
          <w:sz w:val="28"/>
        </w:rPr>
        <w:t>На рисунке 7 в качестве примера показана упрощенная функциональная схема автоматизации по заданию № 0 из Приложения А.</w:t>
      </w:r>
    </w:p>
    <w:p w:rsidR="00A24215" w:rsidRDefault="00A24215" w:rsidP="00A24215">
      <w:pPr>
        <w:pStyle w:val="2"/>
        <w:spacing w:line="240" w:lineRule="auto"/>
        <w:ind w:left="0" w:firstLine="540"/>
        <w:rPr>
          <w:sz w:val="28"/>
        </w:rPr>
      </w:pPr>
      <w:r>
        <w:rPr>
          <w:sz w:val="28"/>
        </w:rPr>
        <w:t>Здесь каждая система регулирования состоит из трех приборов, соедине</w:t>
      </w:r>
      <w:r>
        <w:rPr>
          <w:sz w:val="28"/>
        </w:rPr>
        <w:t>н</w:t>
      </w:r>
      <w:r>
        <w:rPr>
          <w:sz w:val="28"/>
        </w:rPr>
        <w:t>ных линиями связи. Это первичный измер</w:t>
      </w:r>
      <w:r>
        <w:rPr>
          <w:sz w:val="28"/>
        </w:rPr>
        <w:t>и</w:t>
      </w:r>
      <w:r>
        <w:rPr>
          <w:sz w:val="28"/>
        </w:rPr>
        <w:t>тельный преобразователь, регулятор и исполнительный механизм. Приборы контроля показаны в виде одного пр</w:t>
      </w:r>
      <w:r>
        <w:rPr>
          <w:sz w:val="28"/>
        </w:rPr>
        <w:t>и</w:t>
      </w:r>
      <w:r>
        <w:rPr>
          <w:sz w:val="28"/>
        </w:rPr>
        <w:t>бора (на рисунке 7 это приборы контр</w:t>
      </w:r>
      <w:r>
        <w:rPr>
          <w:sz w:val="28"/>
        </w:rPr>
        <w:t>о</w:t>
      </w:r>
      <w:r>
        <w:rPr>
          <w:sz w:val="28"/>
        </w:rPr>
        <w:t>ля уровня, комплекты приборов 2 и 3). Из рисунка 7 видно, что р</w:t>
      </w:r>
      <w:r>
        <w:rPr>
          <w:sz w:val="28"/>
        </w:rPr>
        <w:t>е</w:t>
      </w:r>
      <w:r>
        <w:rPr>
          <w:sz w:val="28"/>
        </w:rPr>
        <w:t>гуляторы систем дозирования сыпучих материалов (комплекты приборов 3 и 4) связаны между собой и с регулятором системы п</w:t>
      </w:r>
      <w:r>
        <w:rPr>
          <w:sz w:val="28"/>
        </w:rPr>
        <w:t>о</w:t>
      </w:r>
      <w:r>
        <w:rPr>
          <w:sz w:val="28"/>
        </w:rPr>
        <w:t>дачи жидкости (комплект 5). Такая связь может обеспечивать, например, зада</w:t>
      </w:r>
      <w:r>
        <w:rPr>
          <w:sz w:val="28"/>
        </w:rPr>
        <w:t>н</w:t>
      </w:r>
      <w:r>
        <w:rPr>
          <w:sz w:val="28"/>
        </w:rPr>
        <w:t xml:space="preserve">ное по технологии соотношение </w:t>
      </w:r>
      <w:r>
        <w:rPr>
          <w:sz w:val="28"/>
        </w:rPr>
        <w:lastRenderedPageBreak/>
        <w:t>твердое1/твердое2 и твердое /жидкое при п</w:t>
      </w:r>
      <w:r>
        <w:rPr>
          <w:sz w:val="28"/>
        </w:rPr>
        <w:t>о</w:t>
      </w:r>
      <w:r>
        <w:rPr>
          <w:sz w:val="28"/>
        </w:rPr>
        <w:t>даче этих материалов в технолог</w:t>
      </w:r>
      <w:r>
        <w:rPr>
          <w:sz w:val="28"/>
        </w:rPr>
        <w:t>и</w:t>
      </w:r>
      <w:r>
        <w:rPr>
          <w:sz w:val="28"/>
        </w:rPr>
        <w:t>ческую емкость 5. Смысл и назначение этой связи должно быть пояснено в те</w:t>
      </w:r>
      <w:r>
        <w:rPr>
          <w:sz w:val="28"/>
        </w:rPr>
        <w:t>к</w:t>
      </w:r>
      <w:r>
        <w:rPr>
          <w:sz w:val="28"/>
        </w:rPr>
        <w:t>стовой части проекта. Конечно, у студентов может и не быть этой связи.</w:t>
      </w:r>
    </w:p>
    <w:p w:rsidR="00A24215" w:rsidRDefault="00A24215" w:rsidP="00A24215">
      <w:pPr>
        <w:pStyle w:val="2"/>
        <w:spacing w:line="240" w:lineRule="auto"/>
        <w:ind w:left="0" w:firstLine="540"/>
        <w:rPr>
          <w:sz w:val="28"/>
        </w:rPr>
      </w:pPr>
      <w:r>
        <w:rPr>
          <w:sz w:val="28"/>
        </w:rPr>
        <w:t>На функциональных схемах следует обозначать основное технолог</w:t>
      </w:r>
      <w:r>
        <w:rPr>
          <w:sz w:val="28"/>
        </w:rPr>
        <w:t>и</w:t>
      </w:r>
      <w:r>
        <w:rPr>
          <w:sz w:val="28"/>
        </w:rPr>
        <w:t>ческое оборудование. Список этого оборудования в виде спецификации нужно пре</w:t>
      </w:r>
      <w:r>
        <w:rPr>
          <w:sz w:val="28"/>
        </w:rPr>
        <w:t>д</w:t>
      </w:r>
      <w:r>
        <w:rPr>
          <w:sz w:val="28"/>
        </w:rPr>
        <w:t>ставить на отдельной странице. Спецификация оборудования для схемы на р</w:t>
      </w:r>
      <w:r>
        <w:rPr>
          <w:sz w:val="28"/>
        </w:rPr>
        <w:t>и</w:t>
      </w:r>
      <w:r>
        <w:rPr>
          <w:sz w:val="28"/>
        </w:rPr>
        <w:t>сунке 7 представлена в таблице 3.</w:t>
      </w:r>
    </w:p>
    <w:p w:rsidR="00A24215" w:rsidRDefault="00A24215" w:rsidP="00A24215">
      <w:pPr>
        <w:pStyle w:val="2"/>
        <w:spacing w:line="240" w:lineRule="auto"/>
        <w:ind w:left="0" w:firstLine="540"/>
        <w:rPr>
          <w:sz w:val="28"/>
        </w:rPr>
      </w:pPr>
      <w:r>
        <w:rPr>
          <w:sz w:val="28"/>
        </w:rPr>
        <w:t>Таблица 3 – Перечень технологического оборудования для функционал</w:t>
      </w:r>
      <w:r>
        <w:rPr>
          <w:sz w:val="28"/>
        </w:rPr>
        <w:t>ь</w:t>
      </w:r>
      <w:r>
        <w:rPr>
          <w:sz w:val="28"/>
        </w:rPr>
        <w:t>ной схемы на р</w:t>
      </w:r>
      <w:r>
        <w:rPr>
          <w:sz w:val="28"/>
        </w:rPr>
        <w:t>и</w:t>
      </w:r>
      <w:r>
        <w:rPr>
          <w:sz w:val="28"/>
        </w:rPr>
        <w:t>сунке 7</w:t>
      </w:r>
    </w:p>
    <w:tbl>
      <w:tblPr>
        <w:tblW w:w="8780" w:type="dxa"/>
        <w:tblInd w:w="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3"/>
        <w:gridCol w:w="5847"/>
        <w:gridCol w:w="900"/>
        <w:gridCol w:w="1260"/>
      </w:tblGrid>
      <w:tr w:rsidR="00A24215" w:rsidTr="00B8108C">
        <w:tblPrEx>
          <w:tblCellMar>
            <w:top w:w="0" w:type="dxa"/>
            <w:bottom w:w="0" w:type="dxa"/>
          </w:tblCellMar>
        </w:tblPrEx>
        <w:trPr>
          <w:trHeight w:val="869"/>
        </w:trPr>
        <w:tc>
          <w:tcPr>
            <w:tcW w:w="773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rPr>
                <w:sz w:val="28"/>
              </w:rPr>
            </w:pPr>
            <w:proofErr w:type="spellStart"/>
            <w:r>
              <w:rPr>
                <w:sz w:val="28"/>
              </w:rPr>
              <w:t>Обознач</w:t>
            </w:r>
            <w:proofErr w:type="spellEnd"/>
          </w:p>
        </w:tc>
        <w:tc>
          <w:tcPr>
            <w:tcW w:w="5847" w:type="dxa"/>
            <w:vAlign w:val="center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</w:tc>
        <w:tc>
          <w:tcPr>
            <w:tcW w:w="900" w:type="dxa"/>
            <w:vAlign w:val="center"/>
          </w:tcPr>
          <w:p w:rsidR="00A24215" w:rsidRDefault="00A24215" w:rsidP="00B8108C">
            <w:pPr>
              <w:pStyle w:val="2"/>
              <w:spacing w:line="240" w:lineRule="auto"/>
              <w:ind w:left="0"/>
              <w:rPr>
                <w:sz w:val="28"/>
              </w:rPr>
            </w:pPr>
            <w:r>
              <w:rPr>
                <w:sz w:val="28"/>
              </w:rPr>
              <w:t>Кол.</w:t>
            </w:r>
          </w:p>
        </w:tc>
        <w:tc>
          <w:tcPr>
            <w:tcW w:w="1260" w:type="dxa"/>
            <w:vAlign w:val="center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Пр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меч.</w:t>
            </w: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773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847" w:type="dxa"/>
          </w:tcPr>
          <w:p w:rsidR="00A24215" w:rsidRDefault="00A24215" w:rsidP="00B8108C">
            <w:pPr>
              <w:pStyle w:val="2"/>
              <w:spacing w:line="240" w:lineRule="auto"/>
              <w:ind w:left="0" w:firstLine="159"/>
              <w:rPr>
                <w:sz w:val="28"/>
              </w:rPr>
            </w:pPr>
            <w:r>
              <w:rPr>
                <w:sz w:val="28"/>
              </w:rPr>
              <w:t>Питатель-дозатор сыпучего материала</w:t>
            </w:r>
          </w:p>
        </w:tc>
        <w:tc>
          <w:tcPr>
            <w:tcW w:w="90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6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rPr>
                <w:sz w:val="28"/>
              </w:rPr>
            </w:pP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773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847" w:type="dxa"/>
          </w:tcPr>
          <w:p w:rsidR="00A24215" w:rsidRDefault="00A24215" w:rsidP="00B8108C">
            <w:pPr>
              <w:ind w:firstLine="159"/>
              <w:rPr>
                <w:sz w:val="28"/>
              </w:rPr>
            </w:pPr>
            <w:r>
              <w:rPr>
                <w:sz w:val="28"/>
              </w:rPr>
              <w:t>Аспирационный трубопровод</w:t>
            </w:r>
          </w:p>
        </w:tc>
        <w:tc>
          <w:tcPr>
            <w:tcW w:w="90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6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773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5847" w:type="dxa"/>
          </w:tcPr>
          <w:p w:rsidR="00A24215" w:rsidRDefault="00A24215" w:rsidP="00B8108C">
            <w:pPr>
              <w:pStyle w:val="2"/>
              <w:spacing w:line="240" w:lineRule="auto"/>
              <w:ind w:left="0" w:firstLine="159"/>
              <w:rPr>
                <w:sz w:val="28"/>
              </w:rPr>
            </w:pPr>
            <w:r>
              <w:rPr>
                <w:sz w:val="28"/>
              </w:rPr>
              <w:t>Сборный конвейер</w:t>
            </w:r>
          </w:p>
        </w:tc>
        <w:tc>
          <w:tcPr>
            <w:tcW w:w="90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6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773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847" w:type="dxa"/>
          </w:tcPr>
          <w:p w:rsidR="00A24215" w:rsidRDefault="00A24215" w:rsidP="00B8108C">
            <w:pPr>
              <w:pStyle w:val="2"/>
              <w:spacing w:line="240" w:lineRule="auto"/>
              <w:ind w:left="0" w:firstLine="159"/>
              <w:rPr>
                <w:sz w:val="28"/>
              </w:rPr>
            </w:pPr>
            <w:r>
              <w:rPr>
                <w:sz w:val="28"/>
              </w:rPr>
              <w:t>Устройство пылеулавливания</w:t>
            </w:r>
          </w:p>
        </w:tc>
        <w:tc>
          <w:tcPr>
            <w:tcW w:w="90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6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773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5847" w:type="dxa"/>
          </w:tcPr>
          <w:p w:rsidR="00A24215" w:rsidRDefault="00A24215" w:rsidP="00B8108C">
            <w:pPr>
              <w:ind w:firstLine="159"/>
              <w:rPr>
                <w:sz w:val="28"/>
              </w:rPr>
            </w:pPr>
            <w:r>
              <w:rPr>
                <w:sz w:val="28"/>
              </w:rPr>
              <w:t>Ёмкость с мешалкой</w:t>
            </w:r>
          </w:p>
        </w:tc>
        <w:tc>
          <w:tcPr>
            <w:tcW w:w="90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6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773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5847" w:type="dxa"/>
          </w:tcPr>
          <w:p w:rsidR="00A24215" w:rsidRDefault="00A24215" w:rsidP="00B8108C">
            <w:pPr>
              <w:pStyle w:val="2"/>
              <w:spacing w:line="240" w:lineRule="auto"/>
              <w:ind w:left="0" w:firstLine="159"/>
              <w:rPr>
                <w:sz w:val="28"/>
              </w:rPr>
            </w:pPr>
            <w:r>
              <w:rPr>
                <w:sz w:val="28"/>
              </w:rPr>
              <w:t>Двигатель</w:t>
            </w:r>
          </w:p>
        </w:tc>
        <w:tc>
          <w:tcPr>
            <w:tcW w:w="90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26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773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5847" w:type="dxa"/>
          </w:tcPr>
          <w:p w:rsidR="00A24215" w:rsidRDefault="00A24215" w:rsidP="00B8108C">
            <w:pPr>
              <w:pStyle w:val="2"/>
              <w:spacing w:line="240" w:lineRule="auto"/>
              <w:ind w:left="0" w:firstLine="159"/>
              <w:rPr>
                <w:sz w:val="28"/>
              </w:rPr>
            </w:pPr>
            <w:r>
              <w:rPr>
                <w:sz w:val="28"/>
              </w:rPr>
              <w:t>Загрузочная течка</w:t>
            </w:r>
          </w:p>
        </w:tc>
        <w:tc>
          <w:tcPr>
            <w:tcW w:w="90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6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773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5847" w:type="dxa"/>
          </w:tcPr>
          <w:p w:rsidR="00A24215" w:rsidRDefault="00A24215" w:rsidP="00B8108C">
            <w:pPr>
              <w:pStyle w:val="2"/>
              <w:spacing w:line="240" w:lineRule="auto"/>
              <w:ind w:left="0" w:firstLine="159"/>
              <w:rPr>
                <w:sz w:val="28"/>
              </w:rPr>
            </w:pPr>
            <w:r>
              <w:rPr>
                <w:sz w:val="28"/>
              </w:rPr>
              <w:t>Вентилятор</w:t>
            </w:r>
          </w:p>
        </w:tc>
        <w:tc>
          <w:tcPr>
            <w:tcW w:w="90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6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</w:p>
        </w:tc>
      </w:tr>
    </w:tbl>
    <w:p w:rsidR="00A24215" w:rsidRDefault="00A24215" w:rsidP="00A24215">
      <w:pPr>
        <w:pStyle w:val="2"/>
        <w:spacing w:line="240" w:lineRule="auto"/>
        <w:ind w:left="0" w:firstLine="540"/>
        <w:rPr>
          <w:sz w:val="28"/>
        </w:rPr>
      </w:pPr>
    </w:p>
    <w:p w:rsidR="00A24215" w:rsidRDefault="00A24215" w:rsidP="00A24215">
      <w:pPr>
        <w:pStyle w:val="2"/>
        <w:spacing w:line="240" w:lineRule="auto"/>
        <w:ind w:left="0" w:firstLine="540"/>
        <w:rPr>
          <w:sz w:val="28"/>
        </w:rPr>
      </w:pPr>
      <w:r>
        <w:rPr>
          <w:sz w:val="28"/>
        </w:rPr>
        <w:t>Таблица 4 – Перечень приборов для функциональной схемы на рисунке 7</w:t>
      </w:r>
    </w:p>
    <w:tbl>
      <w:tblPr>
        <w:tblW w:w="8780" w:type="dxa"/>
        <w:tblInd w:w="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40"/>
        <w:gridCol w:w="5811"/>
        <w:gridCol w:w="709"/>
        <w:gridCol w:w="920"/>
      </w:tblGrid>
      <w:tr w:rsidR="00A24215" w:rsidTr="00B8108C">
        <w:tblPrEx>
          <w:tblCellMar>
            <w:top w:w="0" w:type="dxa"/>
            <w:bottom w:w="0" w:type="dxa"/>
          </w:tblCellMar>
        </w:tblPrEx>
        <w:trPr>
          <w:trHeight w:val="869"/>
        </w:trPr>
        <w:tc>
          <w:tcPr>
            <w:tcW w:w="1340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rPr>
                <w:sz w:val="28"/>
              </w:rPr>
            </w:pPr>
            <w:proofErr w:type="spellStart"/>
            <w:r>
              <w:rPr>
                <w:sz w:val="28"/>
              </w:rPr>
              <w:t>П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зиц</w:t>
            </w:r>
            <w:proofErr w:type="spellEnd"/>
            <w:r>
              <w:rPr>
                <w:sz w:val="28"/>
              </w:rPr>
              <w:t xml:space="preserve">. </w:t>
            </w:r>
            <w:proofErr w:type="spellStart"/>
            <w:r>
              <w:rPr>
                <w:sz w:val="28"/>
              </w:rPr>
              <w:t>об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знач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5811" w:type="dxa"/>
            <w:vAlign w:val="center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</w:tc>
        <w:tc>
          <w:tcPr>
            <w:tcW w:w="709" w:type="dxa"/>
            <w:vAlign w:val="center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rPr>
                <w:sz w:val="28"/>
              </w:rPr>
            </w:pPr>
            <w:r>
              <w:rPr>
                <w:sz w:val="28"/>
              </w:rPr>
              <w:t>Кол.</w:t>
            </w:r>
          </w:p>
        </w:tc>
        <w:tc>
          <w:tcPr>
            <w:tcW w:w="920" w:type="dxa"/>
            <w:vAlign w:val="center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Пр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меч.</w:t>
            </w: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1340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1, 2    </w:t>
            </w:r>
          </w:p>
        </w:tc>
        <w:tc>
          <w:tcPr>
            <w:tcW w:w="5811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rPr>
                <w:sz w:val="28"/>
              </w:rPr>
            </w:pPr>
            <w:r>
              <w:rPr>
                <w:sz w:val="28"/>
              </w:rPr>
              <w:t>Система автоматического контроля уровня</w:t>
            </w:r>
          </w:p>
        </w:tc>
        <w:tc>
          <w:tcPr>
            <w:tcW w:w="709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2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rPr>
                <w:sz w:val="28"/>
              </w:rPr>
            </w:pP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1340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3а, 4а</w:t>
            </w:r>
          </w:p>
        </w:tc>
        <w:tc>
          <w:tcPr>
            <w:tcW w:w="5811" w:type="dxa"/>
          </w:tcPr>
          <w:p w:rsidR="00A24215" w:rsidRDefault="00A24215" w:rsidP="00B8108C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Первичный измерительный преобразов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тель расхода сыпучего материала</w:t>
            </w:r>
          </w:p>
        </w:tc>
        <w:tc>
          <w:tcPr>
            <w:tcW w:w="709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2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1340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5а</w:t>
            </w:r>
          </w:p>
        </w:tc>
        <w:tc>
          <w:tcPr>
            <w:tcW w:w="5811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rPr>
                <w:sz w:val="28"/>
              </w:rPr>
            </w:pPr>
            <w:r>
              <w:rPr>
                <w:sz w:val="28"/>
              </w:rPr>
              <w:t>Первичный измерительный преобразов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тель расхода жидкости</w:t>
            </w:r>
          </w:p>
        </w:tc>
        <w:tc>
          <w:tcPr>
            <w:tcW w:w="709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2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1340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6а</w:t>
            </w:r>
          </w:p>
        </w:tc>
        <w:tc>
          <w:tcPr>
            <w:tcW w:w="5811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rPr>
                <w:sz w:val="28"/>
              </w:rPr>
            </w:pPr>
            <w:r>
              <w:rPr>
                <w:sz w:val="28"/>
              </w:rPr>
              <w:t>Первичный измерительный преобразов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тель температуры</w:t>
            </w:r>
          </w:p>
        </w:tc>
        <w:tc>
          <w:tcPr>
            <w:tcW w:w="709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2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1340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7а</w:t>
            </w:r>
          </w:p>
        </w:tc>
        <w:tc>
          <w:tcPr>
            <w:tcW w:w="5811" w:type="dxa"/>
          </w:tcPr>
          <w:p w:rsidR="00A24215" w:rsidRDefault="00A24215" w:rsidP="00B8108C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Первичный измерительный преобразов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тель давления (разряжения)</w:t>
            </w:r>
          </w:p>
        </w:tc>
        <w:tc>
          <w:tcPr>
            <w:tcW w:w="709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2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1340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3б, 4б, 5б, 6б, 7б</w:t>
            </w:r>
          </w:p>
        </w:tc>
        <w:tc>
          <w:tcPr>
            <w:tcW w:w="5811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rPr>
                <w:sz w:val="28"/>
              </w:rPr>
            </w:pPr>
            <w:r>
              <w:rPr>
                <w:sz w:val="28"/>
              </w:rPr>
              <w:t>Регулятор</w:t>
            </w:r>
          </w:p>
        </w:tc>
        <w:tc>
          <w:tcPr>
            <w:tcW w:w="709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2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</w:p>
        </w:tc>
      </w:tr>
      <w:tr w:rsidR="00A24215" w:rsidTr="00B8108C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1340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5в, 6в</w:t>
            </w:r>
          </w:p>
        </w:tc>
        <w:tc>
          <w:tcPr>
            <w:tcW w:w="5811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rPr>
                <w:sz w:val="28"/>
              </w:rPr>
            </w:pPr>
            <w:r>
              <w:rPr>
                <w:sz w:val="28"/>
              </w:rPr>
              <w:t>Исполнительный механи</w:t>
            </w:r>
            <w:r>
              <w:rPr>
                <w:sz w:val="28"/>
              </w:rPr>
              <w:t>з</w:t>
            </w:r>
            <w:r>
              <w:rPr>
                <w:sz w:val="28"/>
              </w:rPr>
              <w:t>м</w:t>
            </w:r>
          </w:p>
        </w:tc>
        <w:tc>
          <w:tcPr>
            <w:tcW w:w="709" w:type="dxa"/>
          </w:tcPr>
          <w:p w:rsidR="00A24215" w:rsidRDefault="00A24215" w:rsidP="00B8108C">
            <w:pPr>
              <w:pStyle w:val="2"/>
              <w:spacing w:after="0"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20" w:type="dxa"/>
          </w:tcPr>
          <w:p w:rsidR="00A24215" w:rsidRDefault="00A24215" w:rsidP="00B8108C">
            <w:pPr>
              <w:pStyle w:val="2"/>
              <w:spacing w:line="240" w:lineRule="auto"/>
              <w:ind w:left="0"/>
              <w:jc w:val="center"/>
              <w:rPr>
                <w:sz w:val="28"/>
              </w:rPr>
            </w:pPr>
          </w:p>
        </w:tc>
      </w:tr>
    </w:tbl>
    <w:p w:rsidR="00A24215" w:rsidRDefault="00A24215" w:rsidP="00A24215">
      <w:pPr>
        <w:ind w:right="-81" w:firstLine="540"/>
        <w:jc w:val="both"/>
        <w:rPr>
          <w:sz w:val="28"/>
          <w:szCs w:val="28"/>
        </w:rPr>
      </w:pPr>
    </w:p>
    <w:bookmarkStart w:id="1" w:name="_MON_1238051182"/>
    <w:bookmarkEnd w:id="1"/>
    <w:p w:rsidR="00A24215" w:rsidRDefault="00CF0AB3" w:rsidP="00A24215">
      <w:pPr>
        <w:ind w:right="-81" w:firstLine="540"/>
        <w:jc w:val="both"/>
      </w:pPr>
      <w:r>
        <w:rPr>
          <w:noProof/>
          <w:lang w:val="en-US"/>
        </w:rPr>
        <w:object w:dxaOrig="9321" w:dyaOrig="5341" w14:anchorId="5AB0251C">
          <v:shape id="_x0000_i1025" type="#_x0000_t75" alt="" style="width:466.9pt;height:267.75pt;mso-width-percent:0;mso-height-percent:0;mso-width-percent:0;mso-height-percent:0" o:ole="">
            <v:imagedata r:id="rId20" o:title=""/>
          </v:shape>
          <o:OLEObject Type="Embed" ProgID="Word.Picture.8" ShapeID="_x0000_i1025" DrawAspect="Content" ObjectID="_1664440037" r:id="rId21"/>
        </w:object>
      </w:r>
    </w:p>
    <w:p w:rsidR="00A24215" w:rsidRDefault="00A24215" w:rsidP="00A24215">
      <w:pPr>
        <w:ind w:right="-81" w:firstLine="540"/>
        <w:jc w:val="both"/>
      </w:pPr>
    </w:p>
    <w:p w:rsidR="00A24215" w:rsidRDefault="00A24215" w:rsidP="00A24215">
      <w:pPr>
        <w:ind w:right="-81" w:firstLine="540"/>
        <w:jc w:val="both"/>
      </w:pPr>
    </w:p>
    <w:p w:rsidR="00A24215" w:rsidRDefault="00A24215" w:rsidP="00A24215">
      <w:pPr>
        <w:pStyle w:val="2"/>
        <w:spacing w:after="0" w:line="240" w:lineRule="auto"/>
        <w:ind w:left="1620" w:hanging="1620"/>
        <w:rPr>
          <w:sz w:val="28"/>
        </w:rPr>
      </w:pPr>
      <w:r>
        <w:rPr>
          <w:sz w:val="28"/>
        </w:rPr>
        <w:t>Рисунок 7 – Упрощенная функциональная схема автоматизации для зад</w:t>
      </w:r>
      <w:r>
        <w:rPr>
          <w:sz w:val="28"/>
        </w:rPr>
        <w:t>а</w:t>
      </w:r>
      <w:r>
        <w:rPr>
          <w:sz w:val="28"/>
        </w:rPr>
        <w:t>ния №0</w:t>
      </w:r>
    </w:p>
    <w:p w:rsidR="00A24215" w:rsidRDefault="00A24215" w:rsidP="00A24215">
      <w:pPr>
        <w:ind w:right="-81" w:firstLine="540"/>
        <w:jc w:val="both"/>
        <w:rPr>
          <w:sz w:val="28"/>
          <w:szCs w:val="28"/>
        </w:rPr>
      </w:pPr>
    </w:p>
    <w:p w:rsidR="00A24215" w:rsidRDefault="00A24215" w:rsidP="00A24215">
      <w:pPr>
        <w:ind w:right="-81" w:firstLine="540"/>
        <w:jc w:val="both"/>
        <w:rPr>
          <w:b/>
          <w:sz w:val="28"/>
          <w:szCs w:val="28"/>
        </w:rPr>
      </w:pPr>
      <w:r w:rsidRPr="00070B1F">
        <w:rPr>
          <w:b/>
          <w:sz w:val="28"/>
          <w:szCs w:val="28"/>
        </w:rPr>
        <w:t>Выполнение р</w:t>
      </w:r>
      <w:r w:rsidRPr="00070B1F">
        <w:rPr>
          <w:b/>
          <w:sz w:val="28"/>
        </w:rPr>
        <w:t>асчетной работы</w:t>
      </w:r>
      <w:r w:rsidRPr="00070B1F">
        <w:rPr>
          <w:b/>
        </w:rPr>
        <w:t xml:space="preserve"> </w:t>
      </w:r>
      <w:r w:rsidRPr="00070B1F">
        <w:rPr>
          <w:b/>
          <w:sz w:val="28"/>
          <w:szCs w:val="28"/>
        </w:rPr>
        <w:t>№</w:t>
      </w:r>
      <w:r>
        <w:rPr>
          <w:b/>
          <w:sz w:val="28"/>
          <w:szCs w:val="28"/>
        </w:rPr>
        <w:t xml:space="preserve"> 3</w:t>
      </w:r>
    </w:p>
    <w:p w:rsidR="00A24215" w:rsidRDefault="00A24215" w:rsidP="00A24215">
      <w:pPr>
        <w:ind w:right="-81" w:firstLine="540"/>
        <w:jc w:val="both"/>
        <w:rPr>
          <w:sz w:val="28"/>
          <w:szCs w:val="28"/>
        </w:rPr>
      </w:pPr>
      <w:r>
        <w:rPr>
          <w:sz w:val="28"/>
        </w:rPr>
        <w:t>Составить и изобразить на рисунке функционал</w:t>
      </w:r>
      <w:r>
        <w:rPr>
          <w:sz w:val="28"/>
        </w:rPr>
        <w:t>ь</w:t>
      </w:r>
      <w:r>
        <w:rPr>
          <w:sz w:val="28"/>
        </w:rPr>
        <w:t>ную схему автоматизации процесса в сокращенном виде</w:t>
      </w:r>
      <w:r>
        <w:rPr>
          <w:sz w:val="28"/>
          <w:szCs w:val="28"/>
        </w:rPr>
        <w:t xml:space="preserve">. </w:t>
      </w:r>
    </w:p>
    <w:p w:rsidR="00A24215" w:rsidRDefault="00A24215" w:rsidP="00A24215">
      <w:pPr>
        <w:ind w:right="-81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Должны быть представлены следующие материалы:</w:t>
      </w:r>
    </w:p>
    <w:p w:rsidR="00A24215" w:rsidRDefault="00A24215" w:rsidP="00A24215">
      <w:pPr>
        <w:ind w:right="-81" w:firstLine="540"/>
        <w:jc w:val="both"/>
        <w:rPr>
          <w:sz w:val="28"/>
          <w:szCs w:val="28"/>
        </w:rPr>
      </w:pPr>
      <w:r>
        <w:rPr>
          <w:sz w:val="28"/>
          <w:szCs w:val="28"/>
        </w:rPr>
        <w:t>1) Текстовая часть, где нужно пояснить назначение всех комплектов приб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ров;</w:t>
      </w:r>
    </w:p>
    <w:p w:rsidR="00A24215" w:rsidRDefault="00A24215" w:rsidP="00A24215">
      <w:pPr>
        <w:ind w:right="-81" w:firstLine="540"/>
        <w:jc w:val="both"/>
        <w:rPr>
          <w:sz w:val="28"/>
        </w:rPr>
      </w:pPr>
      <w:r>
        <w:rPr>
          <w:sz w:val="28"/>
          <w:szCs w:val="28"/>
        </w:rPr>
        <w:t xml:space="preserve">2) </w:t>
      </w:r>
      <w:r>
        <w:rPr>
          <w:sz w:val="28"/>
        </w:rPr>
        <w:t>функциональная схема автоматизации процесса в сокращенном виде для своего задания;</w:t>
      </w:r>
    </w:p>
    <w:p w:rsidR="00A24215" w:rsidRDefault="00A24215" w:rsidP="00A24215">
      <w:pPr>
        <w:ind w:right="-81" w:firstLine="540"/>
        <w:jc w:val="both"/>
        <w:rPr>
          <w:sz w:val="28"/>
        </w:rPr>
      </w:pPr>
      <w:r>
        <w:rPr>
          <w:sz w:val="28"/>
        </w:rPr>
        <w:t>3) спецификация оборудования к функциональной схеме;</w:t>
      </w:r>
    </w:p>
    <w:p w:rsidR="00A24215" w:rsidRDefault="00A24215" w:rsidP="00A24215">
      <w:pPr>
        <w:ind w:right="-81" w:firstLine="540"/>
        <w:jc w:val="both"/>
        <w:rPr>
          <w:sz w:val="28"/>
          <w:szCs w:val="28"/>
        </w:rPr>
      </w:pPr>
      <w:r>
        <w:rPr>
          <w:sz w:val="28"/>
        </w:rPr>
        <w:t>4) спецификация приборов к функциональной схеме.</w:t>
      </w:r>
    </w:p>
    <w:p w:rsidR="00A24215" w:rsidRPr="00756329" w:rsidRDefault="00A24215" w:rsidP="00A24215">
      <w:pPr>
        <w:spacing w:before="120" w:after="120"/>
        <w:ind w:firstLine="567"/>
        <w:jc w:val="both"/>
        <w:rPr>
          <w:b/>
          <w:sz w:val="28"/>
          <w:szCs w:val="28"/>
        </w:rPr>
      </w:pPr>
      <w:r w:rsidRPr="00756329">
        <w:rPr>
          <w:b/>
          <w:sz w:val="28"/>
          <w:szCs w:val="28"/>
        </w:rPr>
        <w:t>Контро</w:t>
      </w:r>
      <w:r>
        <w:rPr>
          <w:b/>
          <w:sz w:val="28"/>
          <w:szCs w:val="28"/>
        </w:rPr>
        <w:t>льные вопросы при защите работы</w:t>
      </w:r>
    </w:p>
    <w:p w:rsidR="00A24215" w:rsidRDefault="00A24215" w:rsidP="00A2421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Какую информацию содержит ф</w:t>
      </w:r>
      <w:r w:rsidRPr="00380D95">
        <w:rPr>
          <w:sz w:val="28"/>
          <w:szCs w:val="28"/>
        </w:rPr>
        <w:t>ункци</w:t>
      </w:r>
      <w:r w:rsidRPr="00380D95">
        <w:rPr>
          <w:sz w:val="28"/>
          <w:szCs w:val="28"/>
        </w:rPr>
        <w:t>о</w:t>
      </w:r>
      <w:r w:rsidRPr="00380D95">
        <w:rPr>
          <w:sz w:val="28"/>
          <w:szCs w:val="28"/>
        </w:rPr>
        <w:t>нальная схема?</w:t>
      </w:r>
    </w:p>
    <w:p w:rsidR="00A24215" w:rsidRDefault="00A24215" w:rsidP="00A2421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Как изображаются приборы на</w:t>
      </w:r>
      <w:r w:rsidRPr="002A3F4C">
        <w:rPr>
          <w:sz w:val="28"/>
          <w:szCs w:val="28"/>
        </w:rPr>
        <w:t xml:space="preserve"> </w:t>
      </w:r>
      <w:r>
        <w:rPr>
          <w:sz w:val="28"/>
          <w:szCs w:val="28"/>
        </w:rPr>
        <w:t>ф</w:t>
      </w:r>
      <w:r w:rsidRPr="00380D95">
        <w:rPr>
          <w:sz w:val="28"/>
          <w:szCs w:val="28"/>
        </w:rPr>
        <w:t>ункци</w:t>
      </w:r>
      <w:r w:rsidRPr="00380D95">
        <w:rPr>
          <w:sz w:val="28"/>
          <w:szCs w:val="28"/>
        </w:rPr>
        <w:t>о</w:t>
      </w:r>
      <w:r w:rsidRPr="00380D95">
        <w:rPr>
          <w:sz w:val="28"/>
          <w:szCs w:val="28"/>
        </w:rPr>
        <w:t>нальн</w:t>
      </w:r>
      <w:r>
        <w:rPr>
          <w:sz w:val="28"/>
          <w:szCs w:val="28"/>
        </w:rPr>
        <w:t>ой</w:t>
      </w:r>
      <w:r w:rsidRPr="00380D95">
        <w:rPr>
          <w:sz w:val="28"/>
          <w:szCs w:val="28"/>
        </w:rPr>
        <w:t xml:space="preserve"> схем</w:t>
      </w:r>
      <w:r>
        <w:rPr>
          <w:sz w:val="28"/>
          <w:szCs w:val="28"/>
        </w:rPr>
        <w:t>е?</w:t>
      </w:r>
    </w:p>
    <w:p w:rsidR="00A24215" w:rsidRPr="002A3F4C" w:rsidRDefault="00A24215" w:rsidP="00A2421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Куда </w:t>
      </w:r>
      <w:r w:rsidRPr="002A3F4C">
        <w:rPr>
          <w:color w:val="000000"/>
          <w:sz w:val="28"/>
        </w:rPr>
        <w:t>вписывается у</w:t>
      </w:r>
      <w:r w:rsidRPr="002A3F4C">
        <w:rPr>
          <w:sz w:val="28"/>
          <w:szCs w:val="28"/>
        </w:rPr>
        <w:t>словное</w:t>
      </w:r>
      <w:r w:rsidRPr="002A3F4C">
        <w:t xml:space="preserve"> </w:t>
      </w:r>
      <w:r w:rsidRPr="002A3F4C">
        <w:rPr>
          <w:color w:val="000000"/>
          <w:sz w:val="28"/>
        </w:rPr>
        <w:t>буквенное обозн</w:t>
      </w:r>
      <w:r w:rsidRPr="002A3F4C">
        <w:rPr>
          <w:color w:val="000000"/>
          <w:sz w:val="28"/>
        </w:rPr>
        <w:t>а</w:t>
      </w:r>
      <w:r w:rsidRPr="002A3F4C">
        <w:rPr>
          <w:color w:val="000000"/>
          <w:sz w:val="28"/>
        </w:rPr>
        <w:t>чение прибора</w:t>
      </w:r>
      <w:r>
        <w:rPr>
          <w:color w:val="000000"/>
          <w:sz w:val="28"/>
        </w:rPr>
        <w:t>?</w:t>
      </w:r>
    </w:p>
    <w:p w:rsidR="00A24215" w:rsidRPr="002A3F4C" w:rsidRDefault="00A24215" w:rsidP="00A24215">
      <w:pPr>
        <w:ind w:firstLine="567"/>
        <w:jc w:val="both"/>
        <w:rPr>
          <w:sz w:val="28"/>
          <w:szCs w:val="28"/>
        </w:rPr>
      </w:pPr>
      <w:r w:rsidRPr="002A3F4C">
        <w:rPr>
          <w:sz w:val="28"/>
          <w:szCs w:val="28"/>
        </w:rPr>
        <w:t>4)</w:t>
      </w:r>
      <w:r>
        <w:rPr>
          <w:sz w:val="28"/>
          <w:szCs w:val="28"/>
        </w:rPr>
        <w:t xml:space="preserve"> Что обозначает п</w:t>
      </w:r>
      <w:r w:rsidRPr="002A3F4C">
        <w:rPr>
          <w:color w:val="000000"/>
          <w:sz w:val="28"/>
        </w:rPr>
        <w:t>ервая буква обозначения</w:t>
      </w:r>
      <w:r>
        <w:rPr>
          <w:color w:val="000000"/>
          <w:sz w:val="28"/>
        </w:rPr>
        <w:t>?</w:t>
      </w:r>
    </w:p>
    <w:p w:rsidR="00A24215" w:rsidRPr="002A3F4C" w:rsidRDefault="00A24215" w:rsidP="00A24215">
      <w:pPr>
        <w:ind w:firstLine="567"/>
        <w:jc w:val="both"/>
        <w:rPr>
          <w:sz w:val="28"/>
          <w:szCs w:val="28"/>
        </w:rPr>
      </w:pPr>
      <w:r w:rsidRPr="002A3F4C">
        <w:rPr>
          <w:sz w:val="28"/>
          <w:szCs w:val="28"/>
        </w:rPr>
        <w:t>5)</w:t>
      </w:r>
      <w:r>
        <w:rPr>
          <w:sz w:val="28"/>
          <w:szCs w:val="28"/>
        </w:rPr>
        <w:t xml:space="preserve"> Что обозначает вторая (при отсутствии уточняющей буквы) </w:t>
      </w:r>
      <w:r w:rsidRPr="002A3F4C">
        <w:rPr>
          <w:color w:val="000000"/>
          <w:sz w:val="28"/>
        </w:rPr>
        <w:t>буква об</w:t>
      </w:r>
      <w:r w:rsidRPr="002A3F4C">
        <w:rPr>
          <w:color w:val="000000"/>
          <w:sz w:val="28"/>
        </w:rPr>
        <w:t>о</w:t>
      </w:r>
      <w:r w:rsidRPr="002A3F4C">
        <w:rPr>
          <w:color w:val="000000"/>
          <w:sz w:val="28"/>
        </w:rPr>
        <w:t>значения</w:t>
      </w:r>
      <w:r>
        <w:rPr>
          <w:color w:val="000000"/>
          <w:sz w:val="28"/>
        </w:rPr>
        <w:t>?</w:t>
      </w:r>
    </w:p>
    <w:p w:rsidR="00A24215" w:rsidRDefault="00A24215" w:rsidP="00A2421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6) Как на</w:t>
      </w:r>
      <w:r w:rsidRPr="002A3F4C">
        <w:rPr>
          <w:sz w:val="28"/>
          <w:szCs w:val="28"/>
        </w:rPr>
        <w:t xml:space="preserve"> </w:t>
      </w:r>
      <w:r>
        <w:rPr>
          <w:sz w:val="28"/>
          <w:szCs w:val="28"/>
        </w:rPr>
        <w:t>ф</w:t>
      </w:r>
      <w:r w:rsidRPr="00380D95">
        <w:rPr>
          <w:sz w:val="28"/>
          <w:szCs w:val="28"/>
        </w:rPr>
        <w:t>ункци</w:t>
      </w:r>
      <w:r w:rsidRPr="00380D95">
        <w:rPr>
          <w:sz w:val="28"/>
          <w:szCs w:val="28"/>
        </w:rPr>
        <w:t>о</w:t>
      </w:r>
      <w:r w:rsidRPr="00380D95">
        <w:rPr>
          <w:sz w:val="28"/>
          <w:szCs w:val="28"/>
        </w:rPr>
        <w:t>нальн</w:t>
      </w:r>
      <w:r>
        <w:rPr>
          <w:sz w:val="28"/>
          <w:szCs w:val="28"/>
        </w:rPr>
        <w:t>ой</w:t>
      </w:r>
      <w:r w:rsidRPr="00380D95">
        <w:rPr>
          <w:sz w:val="28"/>
          <w:szCs w:val="28"/>
        </w:rPr>
        <w:t xml:space="preserve"> схем</w:t>
      </w:r>
      <w:r>
        <w:rPr>
          <w:sz w:val="28"/>
          <w:szCs w:val="28"/>
        </w:rPr>
        <w:t>е изображается комплект приборов?</w:t>
      </w:r>
    </w:p>
    <w:p w:rsidR="00A24215" w:rsidRDefault="00A24215" w:rsidP="00A2421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7) Куда </w:t>
      </w:r>
      <w:r w:rsidRPr="002A3F4C">
        <w:rPr>
          <w:color w:val="000000"/>
          <w:sz w:val="28"/>
        </w:rPr>
        <w:t xml:space="preserve">вписывается </w:t>
      </w:r>
      <w:r>
        <w:rPr>
          <w:sz w:val="28"/>
        </w:rPr>
        <w:t>позиционное обозначение</w:t>
      </w:r>
      <w:r w:rsidRPr="002A3F4C">
        <w:rPr>
          <w:color w:val="000000"/>
          <w:sz w:val="28"/>
        </w:rPr>
        <w:t xml:space="preserve"> прибора</w:t>
      </w:r>
      <w:r>
        <w:rPr>
          <w:color w:val="000000"/>
          <w:sz w:val="28"/>
        </w:rPr>
        <w:t>?</w:t>
      </w:r>
    </w:p>
    <w:p w:rsidR="00A24215" w:rsidRDefault="00A24215" w:rsidP="00A2421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8) Какие два вида ф</w:t>
      </w:r>
      <w:r w:rsidRPr="00380D95">
        <w:rPr>
          <w:sz w:val="28"/>
          <w:szCs w:val="28"/>
        </w:rPr>
        <w:t>ункци</w:t>
      </w:r>
      <w:r w:rsidRPr="00380D95">
        <w:rPr>
          <w:sz w:val="28"/>
          <w:szCs w:val="28"/>
        </w:rPr>
        <w:t>о</w:t>
      </w:r>
      <w:r w:rsidRPr="00380D95">
        <w:rPr>
          <w:sz w:val="28"/>
          <w:szCs w:val="28"/>
        </w:rPr>
        <w:t>нальн</w:t>
      </w:r>
      <w:r>
        <w:rPr>
          <w:sz w:val="28"/>
          <w:szCs w:val="28"/>
        </w:rPr>
        <w:t>ых</w:t>
      </w:r>
      <w:r w:rsidRPr="00380D95">
        <w:rPr>
          <w:sz w:val="28"/>
          <w:szCs w:val="28"/>
        </w:rPr>
        <w:t xml:space="preserve"> схем</w:t>
      </w:r>
      <w:r>
        <w:rPr>
          <w:sz w:val="28"/>
          <w:szCs w:val="28"/>
        </w:rPr>
        <w:t xml:space="preserve"> Вы знаете?</w:t>
      </w:r>
    </w:p>
    <w:p w:rsidR="00A24215" w:rsidRDefault="00A24215" w:rsidP="00A2421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9) Как составляются ф</w:t>
      </w:r>
      <w:r w:rsidRPr="00380D95">
        <w:rPr>
          <w:sz w:val="28"/>
          <w:szCs w:val="28"/>
        </w:rPr>
        <w:t>ункци</w:t>
      </w:r>
      <w:r w:rsidRPr="00380D95">
        <w:rPr>
          <w:sz w:val="28"/>
          <w:szCs w:val="28"/>
        </w:rPr>
        <w:t>о</w:t>
      </w:r>
      <w:r w:rsidRPr="00380D95">
        <w:rPr>
          <w:sz w:val="28"/>
          <w:szCs w:val="28"/>
        </w:rPr>
        <w:t>нальн</w:t>
      </w:r>
      <w:r>
        <w:rPr>
          <w:sz w:val="28"/>
          <w:szCs w:val="28"/>
        </w:rPr>
        <w:t>ые</w:t>
      </w:r>
      <w:r w:rsidRPr="00380D95">
        <w:rPr>
          <w:sz w:val="28"/>
          <w:szCs w:val="28"/>
        </w:rPr>
        <w:t xml:space="preserve"> схем</w:t>
      </w:r>
      <w:r>
        <w:rPr>
          <w:sz w:val="28"/>
          <w:szCs w:val="28"/>
        </w:rPr>
        <w:t>ы в сокращенном виде?</w:t>
      </w:r>
    </w:p>
    <w:p w:rsidR="00A24215" w:rsidRDefault="00A24215" w:rsidP="00A2421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10) Как составляются развернутые ф</w:t>
      </w:r>
      <w:r w:rsidRPr="00380D95">
        <w:rPr>
          <w:sz w:val="28"/>
          <w:szCs w:val="28"/>
        </w:rPr>
        <w:t>ункциональн</w:t>
      </w:r>
      <w:r>
        <w:rPr>
          <w:sz w:val="28"/>
          <w:szCs w:val="28"/>
        </w:rPr>
        <w:t>ые</w:t>
      </w:r>
      <w:r w:rsidRPr="00380D95">
        <w:rPr>
          <w:sz w:val="28"/>
          <w:szCs w:val="28"/>
        </w:rPr>
        <w:t xml:space="preserve"> схем</w:t>
      </w:r>
      <w:r>
        <w:rPr>
          <w:sz w:val="28"/>
          <w:szCs w:val="28"/>
        </w:rPr>
        <w:t>ы?</w:t>
      </w:r>
    </w:p>
    <w:p w:rsidR="00A24215" w:rsidRDefault="00A24215" w:rsidP="00A2421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11) Что за прибор изображен на Вашей ф</w:t>
      </w:r>
      <w:r w:rsidRPr="00380D95">
        <w:rPr>
          <w:sz w:val="28"/>
          <w:szCs w:val="28"/>
        </w:rPr>
        <w:t>ункциональн</w:t>
      </w:r>
      <w:r>
        <w:rPr>
          <w:sz w:val="28"/>
          <w:szCs w:val="28"/>
        </w:rPr>
        <w:t>ой</w:t>
      </w:r>
      <w:r w:rsidRPr="00380D95">
        <w:rPr>
          <w:sz w:val="28"/>
          <w:szCs w:val="28"/>
        </w:rPr>
        <w:t xml:space="preserve"> схем</w:t>
      </w:r>
      <w:r>
        <w:rPr>
          <w:sz w:val="28"/>
          <w:szCs w:val="28"/>
        </w:rPr>
        <w:t>е?</w:t>
      </w:r>
    </w:p>
    <w:p w:rsidR="00A24215" w:rsidRDefault="00A24215" w:rsidP="00A2421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12) Расшифруйте </w:t>
      </w:r>
      <w:r w:rsidRPr="002A3F4C">
        <w:rPr>
          <w:color w:val="000000"/>
          <w:sz w:val="28"/>
        </w:rPr>
        <w:t>буквенное обозн</w:t>
      </w:r>
      <w:r w:rsidRPr="002A3F4C">
        <w:rPr>
          <w:color w:val="000000"/>
          <w:sz w:val="28"/>
        </w:rPr>
        <w:t>а</w:t>
      </w:r>
      <w:r w:rsidRPr="002A3F4C">
        <w:rPr>
          <w:color w:val="000000"/>
          <w:sz w:val="28"/>
        </w:rPr>
        <w:t xml:space="preserve">чение </w:t>
      </w:r>
      <w:r>
        <w:rPr>
          <w:color w:val="000000"/>
          <w:sz w:val="28"/>
        </w:rPr>
        <w:t xml:space="preserve">данного </w:t>
      </w:r>
      <w:r w:rsidRPr="002A3F4C">
        <w:rPr>
          <w:color w:val="000000"/>
          <w:sz w:val="28"/>
        </w:rPr>
        <w:t>прибора</w:t>
      </w:r>
      <w:r>
        <w:rPr>
          <w:color w:val="000000"/>
          <w:sz w:val="28"/>
        </w:rPr>
        <w:t>.</w:t>
      </w:r>
    </w:p>
    <w:p w:rsidR="00024566" w:rsidRPr="00A24215" w:rsidRDefault="00024566"/>
    <w:sectPr w:rsidR="00024566" w:rsidRPr="00A24215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215"/>
    <w:rsid w:val="00024566"/>
    <w:rsid w:val="00230E63"/>
    <w:rsid w:val="006701F3"/>
    <w:rsid w:val="00A24215"/>
    <w:rsid w:val="00A95D65"/>
    <w:rsid w:val="00CF0AB3"/>
    <w:rsid w:val="00EA03BF"/>
    <w:rsid w:val="00F00B29"/>
    <w:rsid w:val="00FB4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F06D7FFA-21C4-BB4E-AF5A-7BAA93786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A24215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24215"/>
    <w:pPr>
      <w:ind w:firstLine="567"/>
      <w:jc w:val="both"/>
    </w:pPr>
    <w:rPr>
      <w:szCs w:val="20"/>
    </w:rPr>
  </w:style>
  <w:style w:type="character" w:customStyle="1" w:styleId="a4">
    <w:name w:val="Основной текст с отступом Знак"/>
    <w:basedOn w:val="a0"/>
    <w:link w:val="a3"/>
    <w:rsid w:val="00A24215"/>
    <w:rPr>
      <w:rFonts w:ascii="Times New Roman" w:eastAsia="Times New Roman" w:hAnsi="Times New Roman" w:cs="Times New Roman"/>
      <w:szCs w:val="20"/>
      <w:lang w:eastAsia="ru-RU"/>
    </w:rPr>
  </w:style>
  <w:style w:type="paragraph" w:styleId="2">
    <w:name w:val="Body Text Indent 2"/>
    <w:basedOn w:val="a"/>
    <w:link w:val="20"/>
    <w:rsid w:val="00A2421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24215"/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6.bin"/><Relationship Id="rId18" Type="http://schemas.openxmlformats.org/officeDocument/2006/relationships/oleObject" Target="embeddings/oleObject11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13.bin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10.bin"/><Relationship Id="rId2" Type="http://schemas.openxmlformats.org/officeDocument/2006/relationships/settings" Target="settings.xml"/><Relationship Id="rId16" Type="http://schemas.openxmlformats.org/officeDocument/2006/relationships/oleObject" Target="embeddings/oleObject9.bin"/><Relationship Id="rId20" Type="http://schemas.openxmlformats.org/officeDocument/2006/relationships/image" Target="media/image5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4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8.bin"/><Relationship Id="rId23" Type="http://schemas.openxmlformats.org/officeDocument/2006/relationships/theme" Target="theme/theme1.xml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2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7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1814</Words>
  <Characters>10342</Characters>
  <Application>Microsoft Office Word</Application>
  <DocSecurity>0</DocSecurity>
  <Lines>86</Lines>
  <Paragraphs>24</Paragraphs>
  <ScaleCrop>false</ScaleCrop>
  <Company/>
  <LinksUpToDate>false</LinksUpToDate>
  <CharactersWithSpaces>12132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2020-10-17T05:39:00Z</dcterms:created>
  <dcterms:modified xsi:type="dcterms:W3CDTF">2020-10-17T05:40:00Z</dcterms:modified>
</cp:coreProperties>
</file>